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3"/>
        <w:gridCol w:w="9922"/>
        <w:gridCol w:w="709"/>
      </w:tblGrid>
      <w:tr w:rsidR="00A37051" w:rsidRPr="003B4129" w:rsidTr="005B0E4D">
        <w:tc>
          <w:tcPr>
            <w:tcW w:w="11624" w:type="dxa"/>
            <w:gridSpan w:val="3"/>
          </w:tcPr>
          <w:p w:rsidR="00A37051"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4C4010" w:rsidRPr="004C4010" w:rsidRDefault="004C4010" w:rsidP="004C4010"/>
          <w:p w:rsidR="00FB51A3" w:rsidRPr="004C4010" w:rsidRDefault="004C4010" w:rsidP="00A433B8">
            <w:pPr>
              <w:pStyle w:val="Heading5"/>
              <w:rPr>
                <w:rFonts w:ascii="Tahoma" w:hAnsi="Tahoma" w:cs="Tahoma"/>
                <w:sz w:val="36"/>
                <w:szCs w:val="36"/>
              </w:rPr>
            </w:pPr>
            <w:bookmarkStart w:id="0" w:name="OLE_LINK3"/>
            <w:r w:rsidRPr="004C4010">
              <w:rPr>
                <w:rFonts w:ascii="Tahoma" w:hAnsi="Tahoma" w:cs="Tahoma"/>
                <w:sz w:val="36"/>
                <w:szCs w:val="36"/>
              </w:rPr>
              <w:t>Minutes of the</w:t>
            </w:r>
            <w:r w:rsidR="00265D75" w:rsidRPr="004C4010">
              <w:rPr>
                <w:rFonts w:ascii="Tahoma" w:hAnsi="Tahoma" w:cs="Tahoma"/>
                <w:sz w:val="36"/>
                <w:szCs w:val="36"/>
              </w:rPr>
              <w:t xml:space="preserve"> Meeting</w:t>
            </w:r>
          </w:p>
          <w:p w:rsidR="004C4010" w:rsidRPr="004C4010" w:rsidRDefault="004C4010" w:rsidP="004C4010"/>
          <w:p w:rsidR="00A37051" w:rsidRDefault="00E03BEB" w:rsidP="00044558">
            <w:pPr>
              <w:pStyle w:val="Heading5"/>
              <w:rPr>
                <w:rFonts w:ascii="Tahoma" w:hAnsi="Tahoma" w:cs="Tahoma"/>
                <w:b w:val="0"/>
                <w:sz w:val="24"/>
                <w:szCs w:val="24"/>
              </w:rPr>
            </w:pPr>
            <w:r w:rsidRPr="003B4129">
              <w:rPr>
                <w:rFonts w:ascii="Tahoma" w:hAnsi="Tahoma" w:cs="Tahoma"/>
                <w:b w:val="0"/>
                <w:sz w:val="24"/>
                <w:szCs w:val="24"/>
              </w:rPr>
              <w:t xml:space="preserve">Wednesday </w:t>
            </w:r>
            <w:bookmarkEnd w:id="0"/>
            <w:r w:rsidR="009B312E">
              <w:rPr>
                <w:rFonts w:ascii="Tahoma" w:hAnsi="Tahoma" w:cs="Tahoma"/>
                <w:b w:val="0"/>
                <w:sz w:val="24"/>
                <w:szCs w:val="24"/>
              </w:rPr>
              <w:t>18</w:t>
            </w:r>
            <w:r w:rsidR="00DA294C" w:rsidRPr="003B4129">
              <w:rPr>
                <w:rFonts w:ascii="Tahoma" w:hAnsi="Tahoma" w:cs="Tahoma"/>
                <w:b w:val="0"/>
                <w:sz w:val="24"/>
                <w:szCs w:val="24"/>
                <w:vertAlign w:val="superscript"/>
              </w:rPr>
              <w:t>th</w:t>
            </w:r>
            <w:r w:rsidR="00DA294C" w:rsidRPr="003B4129">
              <w:rPr>
                <w:rFonts w:ascii="Tahoma" w:hAnsi="Tahoma" w:cs="Tahoma"/>
                <w:b w:val="0"/>
                <w:sz w:val="24"/>
                <w:szCs w:val="24"/>
              </w:rPr>
              <w:t xml:space="preserve"> M</w:t>
            </w:r>
            <w:r w:rsidR="008D2B3F" w:rsidRPr="003B4129">
              <w:rPr>
                <w:rFonts w:ascii="Tahoma" w:hAnsi="Tahoma" w:cs="Tahoma"/>
                <w:b w:val="0"/>
                <w:sz w:val="24"/>
                <w:szCs w:val="24"/>
              </w:rPr>
              <w:t>ay</w:t>
            </w:r>
            <w:r w:rsidR="008329AA" w:rsidRPr="003B4129">
              <w:rPr>
                <w:rFonts w:ascii="Tahoma" w:hAnsi="Tahoma" w:cs="Tahoma"/>
                <w:b w:val="0"/>
                <w:sz w:val="24"/>
                <w:szCs w:val="24"/>
              </w:rPr>
              <w:t xml:space="preserve"> 201</w:t>
            </w:r>
            <w:r w:rsidR="001955C0" w:rsidRPr="003B4129">
              <w:rPr>
                <w:rFonts w:ascii="Tahoma" w:hAnsi="Tahoma" w:cs="Tahoma"/>
                <w:b w:val="0"/>
                <w:sz w:val="24"/>
                <w:szCs w:val="24"/>
              </w:rPr>
              <w:t>6</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p w:rsidR="004C4010" w:rsidRPr="004C4010" w:rsidRDefault="004C4010" w:rsidP="004C4010">
            <w:pPr>
              <w:rPr>
                <w:sz w:val="8"/>
                <w:szCs w:val="8"/>
              </w:rPr>
            </w:pPr>
          </w:p>
        </w:tc>
      </w:tr>
      <w:tr w:rsidR="00FB51A3" w:rsidRPr="003B4129" w:rsidTr="005B0E4D">
        <w:tc>
          <w:tcPr>
            <w:tcW w:w="11624" w:type="dxa"/>
            <w:gridSpan w:val="3"/>
          </w:tcPr>
          <w:p w:rsidR="003B4129" w:rsidRPr="003B4129" w:rsidRDefault="003B4129" w:rsidP="004C4010">
            <w:pPr>
              <w:pStyle w:val="Heading5"/>
              <w:jc w:val="left"/>
              <w:rPr>
                <w:rFonts w:ascii="Tahoma" w:hAnsi="Tahoma" w:cs="Tahoma"/>
              </w:rPr>
            </w:pPr>
          </w:p>
        </w:tc>
      </w:tr>
      <w:tr w:rsidR="00990B5F" w:rsidRPr="003B4129" w:rsidTr="005B0E4D">
        <w:tc>
          <w:tcPr>
            <w:tcW w:w="11624" w:type="dxa"/>
            <w:gridSpan w:val="3"/>
          </w:tcPr>
          <w:p w:rsidR="004C4010" w:rsidRDefault="00DB5CD1" w:rsidP="00304A73">
            <w:pPr>
              <w:rPr>
                <w:rFonts w:ascii="Tahoma" w:hAnsi="Tahoma" w:cs="Tahoma"/>
                <w:sz w:val="24"/>
                <w:szCs w:val="24"/>
              </w:rPr>
            </w:pPr>
            <w:r w:rsidRPr="003B4129">
              <w:rPr>
                <w:rFonts w:ascii="Tahoma" w:hAnsi="Tahoma" w:cs="Tahoma"/>
                <w:b/>
                <w:sz w:val="24"/>
                <w:szCs w:val="24"/>
              </w:rPr>
              <w:t>Present:</w:t>
            </w:r>
            <w:r w:rsidR="008329AA" w:rsidRPr="003B4129">
              <w:rPr>
                <w:rFonts w:ascii="Tahoma" w:hAnsi="Tahoma" w:cs="Tahoma"/>
                <w:sz w:val="24"/>
                <w:szCs w:val="24"/>
              </w:rPr>
              <w:t xml:space="preserve"> </w:t>
            </w:r>
            <w:r w:rsidR="004C4010">
              <w:rPr>
                <w:rFonts w:ascii="Tahoma" w:hAnsi="Tahoma" w:cs="Tahoma"/>
                <w:sz w:val="24"/>
                <w:szCs w:val="24"/>
              </w:rPr>
              <w:t xml:space="preserve">    </w:t>
            </w:r>
            <w:r w:rsidR="003B4129" w:rsidRPr="003B4129">
              <w:rPr>
                <w:rFonts w:ascii="Tahoma" w:hAnsi="Tahoma" w:cs="Tahoma"/>
                <w:sz w:val="24"/>
                <w:szCs w:val="24"/>
              </w:rPr>
              <w:t>Mr N. Dobson</w:t>
            </w:r>
            <w:r w:rsidR="004C4010">
              <w:rPr>
                <w:rFonts w:ascii="Tahoma" w:hAnsi="Tahoma" w:cs="Tahoma"/>
                <w:sz w:val="24"/>
                <w:szCs w:val="24"/>
              </w:rPr>
              <w:t xml:space="preserve"> (ND)</w:t>
            </w:r>
            <w:r w:rsidR="00557948" w:rsidRPr="003B4129">
              <w:rPr>
                <w:rFonts w:ascii="Tahoma" w:hAnsi="Tahoma" w:cs="Tahoma"/>
                <w:sz w:val="24"/>
                <w:szCs w:val="24"/>
              </w:rPr>
              <w:t>,</w:t>
            </w:r>
            <w:r w:rsidR="009F5F7E" w:rsidRPr="003B4129">
              <w:rPr>
                <w:rFonts w:ascii="Tahoma" w:hAnsi="Tahoma" w:cs="Tahoma"/>
                <w:sz w:val="24"/>
                <w:szCs w:val="24"/>
              </w:rPr>
              <w:t xml:space="preserve"> </w:t>
            </w:r>
            <w:r w:rsidR="00304A73">
              <w:rPr>
                <w:rFonts w:ascii="Tahoma" w:hAnsi="Tahoma" w:cs="Tahoma"/>
                <w:sz w:val="24"/>
                <w:szCs w:val="24"/>
              </w:rPr>
              <w:t xml:space="preserve">(Chairman), </w:t>
            </w:r>
            <w:r w:rsidR="004C4010" w:rsidRPr="003B4129">
              <w:rPr>
                <w:rFonts w:ascii="Tahoma" w:hAnsi="Tahoma" w:cs="Tahoma"/>
                <w:sz w:val="24"/>
                <w:szCs w:val="24"/>
              </w:rPr>
              <w:t>Mr R. Moughtin</w:t>
            </w:r>
            <w:r w:rsidR="004C4010">
              <w:rPr>
                <w:rFonts w:ascii="Tahoma" w:hAnsi="Tahoma" w:cs="Tahoma"/>
                <w:sz w:val="24"/>
                <w:szCs w:val="24"/>
              </w:rPr>
              <w:t xml:space="preserve">, (RM) (Vice Chairman), </w:t>
            </w:r>
            <w:r w:rsidR="003B4129" w:rsidRPr="003B4129">
              <w:rPr>
                <w:rFonts w:ascii="Tahoma" w:hAnsi="Tahoma" w:cs="Tahoma"/>
                <w:sz w:val="24"/>
                <w:szCs w:val="24"/>
              </w:rPr>
              <w:t>Mrs M. Fargher</w:t>
            </w:r>
            <w:r w:rsidR="004C4010">
              <w:rPr>
                <w:rFonts w:ascii="Tahoma" w:hAnsi="Tahoma" w:cs="Tahoma"/>
                <w:sz w:val="24"/>
                <w:szCs w:val="24"/>
              </w:rPr>
              <w:t xml:space="preserve"> (MF)</w:t>
            </w:r>
            <w:r w:rsidR="003B4129" w:rsidRPr="003B4129">
              <w:rPr>
                <w:rFonts w:ascii="Tahoma" w:hAnsi="Tahoma" w:cs="Tahoma"/>
                <w:sz w:val="24"/>
                <w:szCs w:val="24"/>
              </w:rPr>
              <w:t xml:space="preserve">, </w:t>
            </w:r>
          </w:p>
          <w:p w:rsidR="00DB5CD1" w:rsidRPr="003B4129" w:rsidRDefault="004C4010" w:rsidP="00304A73">
            <w:pPr>
              <w:rPr>
                <w:rFonts w:ascii="Tahoma" w:hAnsi="Tahoma" w:cs="Tahoma"/>
                <w:sz w:val="24"/>
                <w:szCs w:val="24"/>
              </w:rPr>
            </w:pPr>
            <w:r>
              <w:rPr>
                <w:rFonts w:ascii="Tahoma" w:hAnsi="Tahoma" w:cs="Tahoma"/>
                <w:sz w:val="24"/>
                <w:szCs w:val="24"/>
              </w:rPr>
              <w:t xml:space="preserve">                  </w:t>
            </w:r>
            <w:r w:rsidR="00DB5CD1" w:rsidRPr="003B4129">
              <w:rPr>
                <w:rFonts w:ascii="Tahoma" w:hAnsi="Tahoma" w:cs="Tahoma"/>
                <w:sz w:val="24"/>
                <w:szCs w:val="24"/>
              </w:rPr>
              <w:t>Mr P</w:t>
            </w:r>
            <w:r w:rsidR="0055351A">
              <w:rPr>
                <w:rFonts w:ascii="Tahoma" w:hAnsi="Tahoma" w:cs="Tahoma"/>
                <w:sz w:val="24"/>
                <w:szCs w:val="24"/>
              </w:rPr>
              <w:t>.</w:t>
            </w:r>
            <w:r w:rsidR="00DB5CD1" w:rsidRPr="003B4129">
              <w:rPr>
                <w:rFonts w:ascii="Tahoma" w:hAnsi="Tahoma" w:cs="Tahoma"/>
                <w:sz w:val="24"/>
                <w:szCs w:val="24"/>
              </w:rPr>
              <w:t xml:space="preserve"> Kinnish</w:t>
            </w:r>
            <w:r>
              <w:rPr>
                <w:rFonts w:ascii="Tahoma" w:hAnsi="Tahoma" w:cs="Tahoma"/>
                <w:sz w:val="24"/>
                <w:szCs w:val="24"/>
              </w:rPr>
              <w:t xml:space="preserve"> (PK)</w:t>
            </w:r>
            <w:r w:rsidR="00044558" w:rsidRPr="003B4129">
              <w:rPr>
                <w:rFonts w:ascii="Tahoma" w:hAnsi="Tahoma" w:cs="Tahoma"/>
                <w:sz w:val="24"/>
                <w:szCs w:val="24"/>
              </w:rPr>
              <w:t xml:space="preserve">, </w:t>
            </w:r>
            <w:r w:rsidR="003B4129" w:rsidRPr="003B4129">
              <w:rPr>
                <w:rFonts w:ascii="Tahoma" w:hAnsi="Tahoma" w:cs="Tahoma"/>
                <w:sz w:val="24"/>
                <w:szCs w:val="24"/>
              </w:rPr>
              <w:t>Mr L. Miller</w:t>
            </w:r>
            <w:r>
              <w:rPr>
                <w:rFonts w:ascii="Tahoma" w:hAnsi="Tahoma" w:cs="Tahoma"/>
                <w:sz w:val="24"/>
                <w:szCs w:val="24"/>
              </w:rPr>
              <w:t xml:space="preserve"> (LM)</w:t>
            </w:r>
            <w:r w:rsidR="003B4129" w:rsidRPr="003B4129">
              <w:rPr>
                <w:rFonts w:ascii="Tahoma" w:hAnsi="Tahoma" w:cs="Tahoma"/>
                <w:sz w:val="24"/>
                <w:szCs w:val="24"/>
              </w:rPr>
              <w:t xml:space="preserve">, </w:t>
            </w:r>
            <w:r w:rsidR="0055351A">
              <w:rPr>
                <w:rFonts w:ascii="Tahoma" w:hAnsi="Tahoma" w:cs="Tahoma"/>
                <w:sz w:val="24"/>
                <w:szCs w:val="24"/>
              </w:rPr>
              <w:t>Mrs J. Pinson</w:t>
            </w:r>
            <w:r>
              <w:rPr>
                <w:rFonts w:ascii="Tahoma" w:hAnsi="Tahoma" w:cs="Tahoma"/>
                <w:sz w:val="24"/>
                <w:szCs w:val="24"/>
              </w:rPr>
              <w:t xml:space="preserve"> (JPN)</w:t>
            </w:r>
            <w:r w:rsidR="003B4129" w:rsidRPr="003B4129">
              <w:rPr>
                <w:rFonts w:ascii="Tahoma" w:hAnsi="Tahoma" w:cs="Tahoma"/>
                <w:sz w:val="24"/>
                <w:szCs w:val="24"/>
              </w:rPr>
              <w:t xml:space="preserve">, </w:t>
            </w:r>
          </w:p>
          <w:p w:rsidR="004C4010" w:rsidRDefault="004C4010" w:rsidP="00DB5CD1">
            <w:pPr>
              <w:jc w:val="both"/>
              <w:rPr>
                <w:rFonts w:ascii="Tahoma" w:hAnsi="Tahoma" w:cs="Tahoma"/>
                <w:b/>
                <w:sz w:val="24"/>
                <w:szCs w:val="24"/>
              </w:rPr>
            </w:pPr>
          </w:p>
          <w:p w:rsidR="004C4010" w:rsidRDefault="004C4010" w:rsidP="00DB5CD1">
            <w:pPr>
              <w:jc w:val="both"/>
              <w:rPr>
                <w:rFonts w:ascii="Tahoma" w:hAnsi="Tahoma" w:cs="Tahoma"/>
                <w:sz w:val="24"/>
                <w:szCs w:val="24"/>
              </w:rPr>
            </w:pPr>
            <w:r>
              <w:rPr>
                <w:rFonts w:ascii="Tahoma" w:hAnsi="Tahoma" w:cs="Tahoma"/>
                <w:b/>
                <w:sz w:val="24"/>
                <w:szCs w:val="24"/>
              </w:rPr>
              <w:t xml:space="preserve">Officers:     </w:t>
            </w:r>
            <w:r w:rsidR="00EB2524" w:rsidRPr="003B4129">
              <w:rPr>
                <w:rFonts w:ascii="Tahoma" w:hAnsi="Tahoma" w:cs="Tahoma"/>
                <w:sz w:val="24"/>
                <w:szCs w:val="24"/>
              </w:rPr>
              <w:t>Mr P. Burgess</w:t>
            </w:r>
            <w:r>
              <w:rPr>
                <w:rFonts w:ascii="Tahoma" w:hAnsi="Tahoma" w:cs="Tahoma"/>
                <w:sz w:val="24"/>
                <w:szCs w:val="24"/>
              </w:rPr>
              <w:t xml:space="preserve"> (PB)</w:t>
            </w:r>
            <w:r w:rsidR="00EB2524" w:rsidRPr="003B4129">
              <w:rPr>
                <w:rFonts w:ascii="Tahoma" w:hAnsi="Tahoma" w:cs="Tahoma"/>
                <w:sz w:val="24"/>
                <w:szCs w:val="24"/>
              </w:rPr>
              <w:t xml:space="preserve">, </w:t>
            </w:r>
            <w:r w:rsidR="00A752B1" w:rsidRPr="003B4129">
              <w:rPr>
                <w:rFonts w:ascii="Tahoma" w:hAnsi="Tahoma" w:cs="Tahoma"/>
                <w:sz w:val="24"/>
                <w:szCs w:val="24"/>
              </w:rPr>
              <w:t>Acting Clerk, Mr M.Royle</w:t>
            </w:r>
            <w:r>
              <w:rPr>
                <w:rFonts w:ascii="Tahoma" w:hAnsi="Tahoma" w:cs="Tahoma"/>
                <w:sz w:val="24"/>
                <w:szCs w:val="24"/>
              </w:rPr>
              <w:t xml:space="preserve"> (MR)</w:t>
            </w:r>
            <w:r w:rsidR="00A752B1" w:rsidRPr="003B4129">
              <w:rPr>
                <w:rFonts w:ascii="Tahoma" w:hAnsi="Tahoma" w:cs="Tahoma"/>
                <w:sz w:val="24"/>
                <w:szCs w:val="24"/>
              </w:rPr>
              <w:t xml:space="preserve">, Acting, Deputy Clerk/RFO, </w:t>
            </w:r>
          </w:p>
          <w:p w:rsidR="00DB5CD1" w:rsidRPr="003B4129" w:rsidRDefault="004C4010" w:rsidP="004C4010">
            <w:pPr>
              <w:jc w:val="both"/>
              <w:rPr>
                <w:rFonts w:ascii="Tahoma" w:hAnsi="Tahoma" w:cs="Tahoma"/>
                <w:sz w:val="24"/>
                <w:szCs w:val="24"/>
              </w:rPr>
            </w:pPr>
            <w:r>
              <w:rPr>
                <w:rFonts w:ascii="Tahoma" w:hAnsi="Tahoma" w:cs="Tahoma"/>
                <w:sz w:val="24"/>
                <w:szCs w:val="24"/>
              </w:rPr>
              <w:t xml:space="preserve">                  </w:t>
            </w:r>
            <w:r w:rsidR="00A752B1" w:rsidRPr="003B4129">
              <w:rPr>
                <w:rFonts w:ascii="Tahoma" w:hAnsi="Tahoma" w:cs="Tahoma"/>
                <w:sz w:val="24"/>
                <w:szCs w:val="24"/>
              </w:rPr>
              <w:t>Mrs Julie Peel</w:t>
            </w:r>
            <w:r>
              <w:rPr>
                <w:rFonts w:ascii="Tahoma" w:hAnsi="Tahoma" w:cs="Tahoma"/>
                <w:sz w:val="24"/>
                <w:szCs w:val="24"/>
              </w:rPr>
              <w:t xml:space="preserve"> (JPL)</w:t>
            </w:r>
            <w:r w:rsidR="00A752B1" w:rsidRPr="003B4129">
              <w:rPr>
                <w:rFonts w:ascii="Tahoma" w:hAnsi="Tahoma" w:cs="Tahoma"/>
                <w:sz w:val="24"/>
                <w:szCs w:val="24"/>
              </w:rPr>
              <w:t xml:space="preserve"> Acting Housing Manager.</w:t>
            </w:r>
          </w:p>
          <w:p w:rsidR="00D5280B" w:rsidRPr="003B4129" w:rsidRDefault="00DB5CD1" w:rsidP="00A752B1">
            <w:pPr>
              <w:rPr>
                <w:rFonts w:ascii="Tahoma" w:hAnsi="Tahoma" w:cs="Tahoma"/>
              </w:rPr>
            </w:pPr>
            <w:r w:rsidRPr="003B4129">
              <w:rPr>
                <w:rFonts w:ascii="Tahoma" w:hAnsi="Tahoma" w:cs="Tahoma"/>
                <w:b/>
                <w:sz w:val="24"/>
                <w:szCs w:val="24"/>
              </w:rPr>
              <w:t>Apologies:</w:t>
            </w:r>
            <w:r w:rsidR="004463AE" w:rsidRPr="003B4129">
              <w:rPr>
                <w:rFonts w:ascii="Tahoma" w:hAnsi="Tahoma" w:cs="Tahoma"/>
                <w:sz w:val="24"/>
                <w:szCs w:val="24"/>
              </w:rPr>
              <w:t xml:space="preserve"> </w:t>
            </w:r>
            <w:r w:rsidR="004C4010" w:rsidRPr="003B4129">
              <w:rPr>
                <w:rFonts w:ascii="Tahoma" w:hAnsi="Tahoma" w:cs="Tahoma"/>
                <w:sz w:val="24"/>
                <w:szCs w:val="24"/>
              </w:rPr>
              <w:t>Mr. J. Quayle</w:t>
            </w:r>
            <w:r w:rsidR="004C4010">
              <w:rPr>
                <w:rFonts w:ascii="Tahoma" w:hAnsi="Tahoma" w:cs="Tahoma"/>
                <w:sz w:val="24"/>
                <w:szCs w:val="24"/>
              </w:rPr>
              <w:t xml:space="preserve"> (JQ).</w:t>
            </w:r>
          </w:p>
        </w:tc>
      </w:tr>
      <w:tr w:rsidR="00E6504D" w:rsidRPr="003B4129" w:rsidTr="005B0E4D">
        <w:tc>
          <w:tcPr>
            <w:tcW w:w="993" w:type="dxa"/>
          </w:tcPr>
          <w:p w:rsidR="00E6504D" w:rsidRPr="001E5873" w:rsidRDefault="00E6504D" w:rsidP="00044558">
            <w:pPr>
              <w:jc w:val="both"/>
              <w:rPr>
                <w:rFonts w:ascii="Tahoma" w:hAnsi="Tahoma" w:cs="Tahoma"/>
                <w:b/>
                <w:sz w:val="24"/>
                <w:szCs w:val="24"/>
              </w:rPr>
            </w:pPr>
          </w:p>
        </w:tc>
        <w:tc>
          <w:tcPr>
            <w:tcW w:w="9922" w:type="dxa"/>
          </w:tcPr>
          <w:p w:rsidR="003A5150" w:rsidRPr="001E5873" w:rsidRDefault="003A5150" w:rsidP="00A433B8">
            <w:pPr>
              <w:jc w:val="both"/>
              <w:rPr>
                <w:rFonts w:ascii="Tahoma" w:hAnsi="Tahoma" w:cs="Tahoma"/>
                <w:sz w:val="24"/>
                <w:szCs w:val="24"/>
              </w:rPr>
            </w:pPr>
          </w:p>
        </w:tc>
        <w:tc>
          <w:tcPr>
            <w:tcW w:w="709" w:type="dxa"/>
          </w:tcPr>
          <w:p w:rsidR="00E6504D" w:rsidRPr="003B4129" w:rsidRDefault="00127D64" w:rsidP="00A433B8">
            <w:pPr>
              <w:jc w:val="both"/>
              <w:rPr>
                <w:rFonts w:ascii="Tahoma" w:hAnsi="Tahoma" w:cs="Tahoma"/>
                <w:b/>
                <w:bCs/>
                <w:sz w:val="18"/>
                <w:szCs w:val="18"/>
              </w:rPr>
            </w:pPr>
            <w:r w:rsidRPr="003B4129">
              <w:rPr>
                <w:rFonts w:ascii="Tahoma" w:hAnsi="Tahoma" w:cs="Tahoma"/>
                <w:sz w:val="18"/>
                <w:szCs w:val="18"/>
              </w:rPr>
              <w:t>Action</w:t>
            </w:r>
          </w:p>
        </w:tc>
      </w:tr>
      <w:tr w:rsidR="00477E66" w:rsidRPr="003B4129" w:rsidTr="005B0E4D">
        <w:tc>
          <w:tcPr>
            <w:tcW w:w="993" w:type="dxa"/>
          </w:tcPr>
          <w:p w:rsidR="00477E66" w:rsidRPr="001E5873" w:rsidRDefault="00265D75" w:rsidP="00477E66">
            <w:pPr>
              <w:jc w:val="both"/>
              <w:rPr>
                <w:rFonts w:ascii="Tahoma" w:hAnsi="Tahoma" w:cs="Tahoma"/>
                <w:b/>
                <w:sz w:val="24"/>
                <w:szCs w:val="24"/>
              </w:rPr>
            </w:pPr>
            <w:r w:rsidRPr="001E5873">
              <w:rPr>
                <w:rFonts w:ascii="Tahoma" w:hAnsi="Tahoma" w:cs="Tahoma"/>
                <w:b/>
                <w:sz w:val="24"/>
                <w:szCs w:val="24"/>
              </w:rPr>
              <w:t>1</w:t>
            </w:r>
            <w:r w:rsidR="00477E66" w:rsidRPr="001E5873">
              <w:rPr>
                <w:rFonts w:ascii="Tahoma" w:hAnsi="Tahoma" w:cs="Tahoma"/>
                <w:b/>
                <w:sz w:val="24"/>
                <w:szCs w:val="24"/>
              </w:rPr>
              <w:t>4/16</w:t>
            </w:r>
          </w:p>
        </w:tc>
        <w:tc>
          <w:tcPr>
            <w:tcW w:w="9922" w:type="dxa"/>
          </w:tcPr>
          <w:p w:rsidR="00477E66" w:rsidRPr="001E5873" w:rsidRDefault="00477E66" w:rsidP="00477E66">
            <w:pPr>
              <w:jc w:val="both"/>
              <w:rPr>
                <w:rFonts w:ascii="Tahoma" w:hAnsi="Tahoma" w:cs="Tahoma"/>
                <w:b/>
                <w:sz w:val="24"/>
                <w:szCs w:val="24"/>
              </w:rPr>
            </w:pPr>
            <w:r w:rsidRPr="001E5873">
              <w:rPr>
                <w:rFonts w:ascii="Tahoma" w:hAnsi="Tahoma" w:cs="Tahoma"/>
                <w:b/>
                <w:sz w:val="24"/>
                <w:szCs w:val="24"/>
              </w:rPr>
              <w:t>Planning Matters</w:t>
            </w:r>
          </w:p>
        </w:tc>
        <w:tc>
          <w:tcPr>
            <w:tcW w:w="709" w:type="dxa"/>
          </w:tcPr>
          <w:p w:rsidR="00477E66" w:rsidRPr="003B4129" w:rsidRDefault="00477E66" w:rsidP="00477E66">
            <w:pPr>
              <w:jc w:val="both"/>
              <w:rPr>
                <w:rFonts w:ascii="Tahoma" w:hAnsi="Tahoma" w:cs="Tahoma"/>
                <w:sz w:val="18"/>
                <w:szCs w:val="18"/>
              </w:rPr>
            </w:pPr>
          </w:p>
        </w:tc>
      </w:tr>
      <w:tr w:rsidR="00477E66" w:rsidRPr="003B4129" w:rsidTr="005B0E4D">
        <w:tc>
          <w:tcPr>
            <w:tcW w:w="993" w:type="dxa"/>
          </w:tcPr>
          <w:p w:rsidR="00477E66" w:rsidRPr="001E5873" w:rsidRDefault="00477E66" w:rsidP="00477E66">
            <w:pPr>
              <w:jc w:val="both"/>
              <w:rPr>
                <w:rFonts w:ascii="Tahoma" w:hAnsi="Tahoma" w:cs="Tahoma"/>
                <w:b/>
                <w:sz w:val="24"/>
                <w:szCs w:val="24"/>
              </w:rPr>
            </w:pPr>
          </w:p>
        </w:tc>
        <w:tc>
          <w:tcPr>
            <w:tcW w:w="9922" w:type="dxa"/>
          </w:tcPr>
          <w:p w:rsidR="00477E66" w:rsidRPr="001E5873" w:rsidRDefault="00477E66" w:rsidP="00477E66">
            <w:pPr>
              <w:jc w:val="both"/>
              <w:rPr>
                <w:rFonts w:ascii="Tahoma" w:hAnsi="Tahoma" w:cs="Tahoma"/>
                <w:b/>
                <w:sz w:val="24"/>
                <w:szCs w:val="24"/>
              </w:rPr>
            </w:pP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1E5873" w:rsidRDefault="00477E66" w:rsidP="00905291">
            <w:pPr>
              <w:ind w:left="360"/>
              <w:jc w:val="both"/>
              <w:rPr>
                <w:rFonts w:ascii="Tahoma" w:hAnsi="Tahoma" w:cs="Tahoma"/>
                <w:sz w:val="24"/>
                <w:szCs w:val="24"/>
              </w:rPr>
            </w:pPr>
          </w:p>
        </w:tc>
        <w:tc>
          <w:tcPr>
            <w:tcW w:w="9922" w:type="dxa"/>
          </w:tcPr>
          <w:p w:rsidR="00477E66" w:rsidRPr="001E5873" w:rsidRDefault="00477E66" w:rsidP="00477E66">
            <w:pPr>
              <w:rPr>
                <w:rFonts w:ascii="Tahoma" w:hAnsi="Tahoma" w:cs="Tahoma"/>
                <w:b/>
                <w:sz w:val="24"/>
                <w:szCs w:val="24"/>
              </w:rPr>
            </w:pPr>
            <w:r w:rsidRPr="001E5873">
              <w:rPr>
                <w:rFonts w:ascii="Tahoma" w:hAnsi="Tahoma" w:cs="Tahoma"/>
                <w:b/>
                <w:sz w:val="24"/>
                <w:szCs w:val="24"/>
              </w:rPr>
              <w:t>Planning Applications</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905291" w:rsidRDefault="00477E66" w:rsidP="00905291">
            <w:pPr>
              <w:pStyle w:val="ListParagraph"/>
              <w:numPr>
                <w:ilvl w:val="0"/>
                <w:numId w:val="1"/>
              </w:numPr>
              <w:jc w:val="both"/>
              <w:rPr>
                <w:rFonts w:ascii="Tahoma" w:hAnsi="Tahoma" w:cs="Tahoma"/>
                <w:b/>
                <w:sz w:val="24"/>
                <w:szCs w:val="24"/>
              </w:rPr>
            </w:pPr>
          </w:p>
        </w:tc>
        <w:tc>
          <w:tcPr>
            <w:tcW w:w="9922" w:type="dxa"/>
          </w:tcPr>
          <w:p w:rsidR="00477E66" w:rsidRDefault="00905291" w:rsidP="00905291">
            <w:pPr>
              <w:jc w:val="both"/>
              <w:rPr>
                <w:rFonts w:ascii="Tahoma" w:hAnsi="Tahoma" w:cs="Tahoma"/>
                <w:color w:val="000000"/>
                <w:sz w:val="24"/>
                <w:szCs w:val="24"/>
              </w:rPr>
            </w:pPr>
            <w:r w:rsidRPr="00905291">
              <w:rPr>
                <w:rFonts w:ascii="Tahoma" w:hAnsi="Tahoma" w:cs="Tahoma"/>
                <w:b/>
                <w:color w:val="000000"/>
                <w:sz w:val="24"/>
                <w:szCs w:val="24"/>
              </w:rPr>
              <w:t>PA no. 16/00490/B,</w:t>
            </w:r>
            <w:r>
              <w:rPr>
                <w:rFonts w:ascii="Tahoma" w:hAnsi="Tahoma" w:cs="Tahoma"/>
                <w:color w:val="000000"/>
                <w:sz w:val="24"/>
                <w:szCs w:val="24"/>
              </w:rPr>
              <w:t xml:space="preserve"> in respect of </w:t>
            </w:r>
            <w:r w:rsidRPr="00905291">
              <w:rPr>
                <w:rFonts w:ascii="Tahoma" w:hAnsi="Tahoma" w:cs="Tahoma"/>
                <w:color w:val="000000"/>
                <w:sz w:val="24"/>
                <w:szCs w:val="24"/>
              </w:rPr>
              <w:t>Erection of agricultural building</w:t>
            </w:r>
            <w:r>
              <w:rPr>
                <w:rFonts w:ascii="Tahoma" w:hAnsi="Tahoma" w:cs="Tahoma"/>
                <w:color w:val="000000"/>
                <w:sz w:val="24"/>
                <w:szCs w:val="24"/>
              </w:rPr>
              <w:t xml:space="preserve">, Field 620610, Gooseneck /Rhowin Rd.  Submission by </w:t>
            </w:r>
            <w:r w:rsidRPr="00905291">
              <w:rPr>
                <w:rFonts w:ascii="Tahoma" w:hAnsi="Tahoma" w:cs="Tahoma"/>
                <w:color w:val="000000"/>
                <w:sz w:val="24"/>
                <w:szCs w:val="24"/>
              </w:rPr>
              <w:t>27.05.16</w:t>
            </w:r>
            <w:r>
              <w:rPr>
                <w:rFonts w:ascii="Tahoma" w:hAnsi="Tahoma" w:cs="Tahoma"/>
                <w:color w:val="000000"/>
                <w:sz w:val="24"/>
                <w:szCs w:val="24"/>
              </w:rPr>
              <w:t>.</w:t>
            </w:r>
          </w:p>
          <w:p w:rsidR="00350F97" w:rsidRPr="00350F97" w:rsidRDefault="00350F97" w:rsidP="006424BE">
            <w:pPr>
              <w:jc w:val="both"/>
              <w:rPr>
                <w:rFonts w:ascii="Tahoma" w:hAnsi="Tahoma" w:cs="Tahoma"/>
                <w:b/>
                <w:i/>
                <w:color w:val="000000"/>
                <w:sz w:val="24"/>
                <w:szCs w:val="24"/>
              </w:rPr>
            </w:pPr>
            <w:r>
              <w:rPr>
                <w:rFonts w:ascii="Tahoma" w:hAnsi="Tahoma" w:cs="Tahoma"/>
                <w:b/>
                <w:i/>
                <w:color w:val="000000"/>
                <w:sz w:val="24"/>
                <w:szCs w:val="24"/>
              </w:rPr>
              <w:t>The clerk’s report was noted and discussed in detail. The Commission resolved to submit no objection to the proposals. The clerk was asked t</w:t>
            </w:r>
            <w:r w:rsidR="006424BE">
              <w:rPr>
                <w:rFonts w:ascii="Tahoma" w:hAnsi="Tahoma" w:cs="Tahoma"/>
                <w:b/>
                <w:i/>
                <w:color w:val="000000"/>
                <w:sz w:val="24"/>
                <w:szCs w:val="24"/>
              </w:rPr>
              <w:t>o request</w:t>
            </w:r>
            <w:r>
              <w:rPr>
                <w:rFonts w:ascii="Tahoma" w:hAnsi="Tahoma" w:cs="Tahoma"/>
                <w:b/>
                <w:i/>
                <w:color w:val="000000"/>
                <w:sz w:val="24"/>
                <w:szCs w:val="24"/>
              </w:rPr>
              <w:t xml:space="preserve"> conditions </w:t>
            </w:r>
            <w:r w:rsidR="006424BE">
              <w:rPr>
                <w:rFonts w:ascii="Tahoma" w:hAnsi="Tahoma" w:cs="Tahoma"/>
                <w:b/>
                <w:i/>
                <w:color w:val="000000"/>
                <w:sz w:val="24"/>
                <w:szCs w:val="24"/>
              </w:rPr>
              <w:t>regarding removal of the caravan currently on site and that no further structures be erected.</w:t>
            </w:r>
          </w:p>
        </w:tc>
        <w:tc>
          <w:tcPr>
            <w:tcW w:w="709" w:type="dxa"/>
          </w:tcPr>
          <w:p w:rsidR="00477E66" w:rsidRPr="003B4129" w:rsidRDefault="00477E66" w:rsidP="00477E66">
            <w:pPr>
              <w:jc w:val="both"/>
              <w:rPr>
                <w:rFonts w:ascii="Tahoma" w:hAnsi="Tahoma" w:cs="Tahoma"/>
                <w:b/>
                <w:bCs/>
                <w:sz w:val="16"/>
                <w:szCs w:val="16"/>
              </w:rPr>
            </w:pPr>
          </w:p>
        </w:tc>
      </w:tr>
      <w:tr w:rsidR="00265D75" w:rsidRPr="003B4129" w:rsidTr="005B0E4D">
        <w:trPr>
          <w:trHeight w:val="1473"/>
        </w:trPr>
        <w:tc>
          <w:tcPr>
            <w:tcW w:w="993" w:type="dxa"/>
          </w:tcPr>
          <w:p w:rsidR="00265D75" w:rsidRPr="00905291" w:rsidRDefault="00265D75" w:rsidP="00905291">
            <w:pPr>
              <w:pStyle w:val="ListParagraph"/>
              <w:numPr>
                <w:ilvl w:val="0"/>
                <w:numId w:val="1"/>
              </w:numPr>
              <w:jc w:val="both"/>
              <w:rPr>
                <w:rFonts w:ascii="Tahoma" w:hAnsi="Tahoma" w:cs="Tahoma"/>
                <w:b/>
                <w:sz w:val="24"/>
                <w:szCs w:val="24"/>
              </w:rPr>
            </w:pPr>
          </w:p>
        </w:tc>
        <w:tc>
          <w:tcPr>
            <w:tcW w:w="9922" w:type="dxa"/>
          </w:tcPr>
          <w:p w:rsidR="006424BE" w:rsidRPr="001E5873" w:rsidRDefault="00905291" w:rsidP="00905291">
            <w:pPr>
              <w:jc w:val="both"/>
              <w:rPr>
                <w:rFonts w:ascii="Tahoma" w:hAnsi="Tahoma" w:cs="Tahoma"/>
                <w:color w:val="000000"/>
                <w:sz w:val="24"/>
                <w:szCs w:val="24"/>
              </w:rPr>
            </w:pPr>
            <w:r w:rsidRPr="00304A73">
              <w:rPr>
                <w:rFonts w:ascii="Tahoma" w:hAnsi="Tahoma" w:cs="Tahoma"/>
                <w:b/>
                <w:color w:val="000000"/>
                <w:sz w:val="24"/>
                <w:szCs w:val="24"/>
              </w:rPr>
              <w:t>PA no. 16/00491/B,</w:t>
            </w:r>
            <w:r>
              <w:rPr>
                <w:rFonts w:ascii="Tahoma" w:hAnsi="Tahoma" w:cs="Tahoma"/>
                <w:color w:val="000000"/>
                <w:sz w:val="24"/>
                <w:szCs w:val="24"/>
              </w:rPr>
              <w:t xml:space="preserve"> in respect of </w:t>
            </w:r>
            <w:r w:rsidRPr="00905291">
              <w:rPr>
                <w:rFonts w:ascii="Tahoma" w:hAnsi="Tahoma" w:cs="Tahoma"/>
                <w:color w:val="000000"/>
                <w:sz w:val="24"/>
                <w:szCs w:val="24"/>
              </w:rPr>
              <w:t>Erection of a building to provide toilet facilities, removal of one tree</w:t>
            </w:r>
            <w:r>
              <w:rPr>
                <w:rFonts w:ascii="Tahoma" w:hAnsi="Tahoma" w:cs="Tahoma"/>
                <w:color w:val="000000"/>
                <w:sz w:val="24"/>
                <w:szCs w:val="24"/>
              </w:rPr>
              <w:t xml:space="preserve">.  </w:t>
            </w:r>
            <w:r w:rsidRPr="00905291">
              <w:rPr>
                <w:rFonts w:ascii="Tahoma" w:hAnsi="Tahoma" w:cs="Tahoma"/>
                <w:color w:val="000000"/>
                <w:sz w:val="24"/>
                <w:szCs w:val="24"/>
              </w:rPr>
              <w:t>Site Adj. to Laxey Wheel</w:t>
            </w:r>
            <w:r>
              <w:rPr>
                <w:rFonts w:ascii="Tahoma" w:hAnsi="Tahoma" w:cs="Tahoma"/>
                <w:color w:val="000000"/>
                <w:sz w:val="24"/>
                <w:szCs w:val="24"/>
              </w:rPr>
              <w:t xml:space="preserve">.  Submission by </w:t>
            </w:r>
            <w:r w:rsidR="00304A73">
              <w:rPr>
                <w:rFonts w:ascii="Tahoma" w:hAnsi="Tahoma" w:cs="Tahoma"/>
                <w:color w:val="000000"/>
                <w:sz w:val="24"/>
                <w:szCs w:val="24"/>
              </w:rPr>
              <w:t>03.06.16.</w:t>
            </w:r>
            <w:r w:rsidR="006424BE">
              <w:rPr>
                <w:rFonts w:ascii="Tahoma" w:hAnsi="Tahoma" w:cs="Tahoma"/>
                <w:color w:val="000000"/>
                <w:sz w:val="24"/>
                <w:szCs w:val="24"/>
              </w:rPr>
              <w:t xml:space="preserve"> </w:t>
            </w:r>
            <w:r w:rsidR="006424BE" w:rsidRPr="006424BE">
              <w:rPr>
                <w:rFonts w:ascii="Tahoma" w:hAnsi="Tahoma" w:cs="Tahoma"/>
                <w:b/>
                <w:i/>
                <w:color w:val="000000"/>
                <w:sz w:val="24"/>
                <w:szCs w:val="24"/>
              </w:rPr>
              <w:t>Concerns were raised regarding the design of the structure and its appropriateness for the location. It was noted that other designs would have cost implications for MNH.</w:t>
            </w:r>
            <w:r w:rsidR="006424BE">
              <w:rPr>
                <w:rFonts w:ascii="Tahoma" w:hAnsi="Tahoma" w:cs="Tahoma"/>
                <w:color w:val="000000"/>
                <w:sz w:val="24"/>
                <w:szCs w:val="24"/>
              </w:rPr>
              <w:t xml:space="preserve"> </w:t>
            </w:r>
            <w:r w:rsidR="006424BE">
              <w:rPr>
                <w:rFonts w:ascii="Tahoma" w:hAnsi="Tahoma" w:cs="Tahoma"/>
                <w:b/>
                <w:i/>
                <w:color w:val="000000"/>
                <w:sz w:val="24"/>
                <w:szCs w:val="24"/>
              </w:rPr>
              <w:t>The Commission resolved to submit no objection to the proposals.</w:t>
            </w:r>
          </w:p>
        </w:tc>
        <w:tc>
          <w:tcPr>
            <w:tcW w:w="709" w:type="dxa"/>
          </w:tcPr>
          <w:p w:rsidR="00265D75" w:rsidRPr="003B4129" w:rsidRDefault="00265D75" w:rsidP="00477E66">
            <w:pPr>
              <w:jc w:val="both"/>
              <w:rPr>
                <w:rFonts w:ascii="Tahoma" w:hAnsi="Tahoma" w:cs="Tahoma"/>
                <w:b/>
                <w:bCs/>
                <w:sz w:val="16"/>
                <w:szCs w:val="16"/>
              </w:rPr>
            </w:pPr>
          </w:p>
        </w:tc>
      </w:tr>
      <w:tr w:rsidR="00265D75" w:rsidRPr="003B4129" w:rsidTr="005B0E4D">
        <w:tc>
          <w:tcPr>
            <w:tcW w:w="993" w:type="dxa"/>
          </w:tcPr>
          <w:p w:rsidR="00265D75" w:rsidRPr="00905291" w:rsidRDefault="00265D75" w:rsidP="00905291">
            <w:pPr>
              <w:pStyle w:val="ListParagraph"/>
              <w:numPr>
                <w:ilvl w:val="0"/>
                <w:numId w:val="1"/>
              </w:numPr>
              <w:jc w:val="both"/>
              <w:rPr>
                <w:rFonts w:ascii="Tahoma" w:hAnsi="Tahoma" w:cs="Tahoma"/>
                <w:b/>
                <w:sz w:val="24"/>
                <w:szCs w:val="24"/>
              </w:rPr>
            </w:pPr>
          </w:p>
        </w:tc>
        <w:tc>
          <w:tcPr>
            <w:tcW w:w="9922" w:type="dxa"/>
          </w:tcPr>
          <w:p w:rsidR="0095476A" w:rsidRPr="000D754B" w:rsidRDefault="0095476A" w:rsidP="00477E66">
            <w:pPr>
              <w:jc w:val="both"/>
              <w:rPr>
                <w:rFonts w:ascii="Tahoma" w:hAnsi="Tahoma" w:cs="Tahoma"/>
                <w:sz w:val="24"/>
              </w:rPr>
            </w:pPr>
            <w:r>
              <w:rPr>
                <w:rFonts w:ascii="Tahoma" w:hAnsi="Tahoma" w:cs="Tahoma"/>
                <w:b/>
                <w:sz w:val="24"/>
              </w:rPr>
              <w:t xml:space="preserve">Planning Application no. 16/00516/B, </w:t>
            </w:r>
            <w:r>
              <w:rPr>
                <w:rFonts w:ascii="Tahoma" w:hAnsi="Tahoma" w:cs="Tahoma"/>
                <w:sz w:val="24"/>
              </w:rPr>
              <w:t>in respect of Alterations, erection of extension, raising of raising the roof level and creation of raised decking and patio areas to dwelling.  Ballaneale, Ramsey Road, Laxey, IM4 7PY.  Submissions prior to 10</w:t>
            </w:r>
            <w:r>
              <w:rPr>
                <w:rFonts w:ascii="Tahoma" w:hAnsi="Tahoma" w:cs="Tahoma"/>
                <w:sz w:val="24"/>
                <w:vertAlign w:val="superscript"/>
              </w:rPr>
              <w:t>th</w:t>
            </w:r>
            <w:r>
              <w:rPr>
                <w:rFonts w:ascii="Tahoma" w:hAnsi="Tahoma" w:cs="Tahoma"/>
                <w:sz w:val="24"/>
              </w:rPr>
              <w:t xml:space="preserve"> June 2016. </w:t>
            </w:r>
            <w:r>
              <w:rPr>
                <w:rFonts w:ascii="Tahoma" w:hAnsi="Tahoma" w:cs="Tahoma"/>
                <w:b/>
                <w:i/>
                <w:color w:val="000000"/>
                <w:sz w:val="24"/>
                <w:szCs w:val="24"/>
              </w:rPr>
              <w:t>The Commission resolved to submit no objection to the proposals.</w:t>
            </w:r>
          </w:p>
        </w:tc>
        <w:tc>
          <w:tcPr>
            <w:tcW w:w="709" w:type="dxa"/>
          </w:tcPr>
          <w:p w:rsidR="00265D75" w:rsidRPr="003B4129" w:rsidRDefault="00265D75" w:rsidP="00477E66">
            <w:pPr>
              <w:jc w:val="both"/>
              <w:rPr>
                <w:rFonts w:ascii="Tahoma" w:hAnsi="Tahoma" w:cs="Tahoma"/>
                <w:b/>
                <w:bCs/>
                <w:sz w:val="16"/>
                <w:szCs w:val="16"/>
              </w:rPr>
            </w:pPr>
          </w:p>
        </w:tc>
      </w:tr>
      <w:tr w:rsidR="0095476A" w:rsidRPr="003B4129" w:rsidTr="005B0E4D">
        <w:tc>
          <w:tcPr>
            <w:tcW w:w="993" w:type="dxa"/>
          </w:tcPr>
          <w:p w:rsidR="0095476A" w:rsidRPr="00905291" w:rsidRDefault="0095476A" w:rsidP="00905291">
            <w:pPr>
              <w:pStyle w:val="ListParagraph"/>
              <w:numPr>
                <w:ilvl w:val="0"/>
                <w:numId w:val="1"/>
              </w:numPr>
              <w:jc w:val="both"/>
              <w:rPr>
                <w:rFonts w:ascii="Tahoma" w:hAnsi="Tahoma" w:cs="Tahoma"/>
                <w:b/>
                <w:sz w:val="24"/>
                <w:szCs w:val="24"/>
              </w:rPr>
            </w:pPr>
          </w:p>
        </w:tc>
        <w:tc>
          <w:tcPr>
            <w:tcW w:w="9922" w:type="dxa"/>
          </w:tcPr>
          <w:p w:rsidR="0095476A" w:rsidRPr="000D754B" w:rsidRDefault="0095476A" w:rsidP="00477E66">
            <w:pPr>
              <w:jc w:val="both"/>
              <w:rPr>
                <w:rFonts w:ascii="Tahoma" w:hAnsi="Tahoma" w:cs="Tahoma"/>
                <w:color w:val="000000"/>
                <w:sz w:val="24"/>
                <w:szCs w:val="24"/>
              </w:rPr>
            </w:pPr>
            <w:r>
              <w:rPr>
                <w:rFonts w:ascii="Tahoma" w:hAnsi="Tahoma" w:cs="Tahoma"/>
                <w:color w:val="000000"/>
                <w:sz w:val="24"/>
                <w:szCs w:val="24"/>
              </w:rPr>
              <w:t xml:space="preserve">16/00469/A </w:t>
            </w:r>
            <w:r>
              <w:rPr>
                <w:rFonts w:ascii="Tahoma" w:hAnsi="Tahoma" w:cs="Tahoma"/>
                <w:b/>
                <w:color w:val="000000"/>
                <w:sz w:val="24"/>
                <w:szCs w:val="24"/>
              </w:rPr>
              <w:t>Upper Rhenab</w:t>
            </w:r>
            <w:r>
              <w:rPr>
                <w:rFonts w:ascii="Tahoma" w:hAnsi="Tahoma" w:cs="Tahoma"/>
                <w:color w:val="000000"/>
                <w:sz w:val="24"/>
                <w:szCs w:val="24"/>
              </w:rPr>
              <w:t>, Approval in Principle for the erection of a replacement dwelling and detached garage addressing means of access.</w:t>
            </w:r>
            <w:r w:rsidRPr="0052651B">
              <w:rPr>
                <w:rFonts w:ascii="Tahoma" w:hAnsi="Tahoma" w:cs="Tahoma"/>
                <w:i/>
                <w:color w:val="000000"/>
                <w:sz w:val="24"/>
                <w:szCs w:val="24"/>
              </w:rPr>
              <w:t xml:space="preserve"> Amended plans submitted indicating proposed increase in floor area.</w:t>
            </w:r>
            <w:r>
              <w:rPr>
                <w:rFonts w:ascii="Tahoma" w:hAnsi="Tahoma" w:cs="Tahoma"/>
                <w:i/>
                <w:color w:val="000000"/>
                <w:sz w:val="24"/>
                <w:szCs w:val="24"/>
              </w:rPr>
              <w:t xml:space="preserve"> </w:t>
            </w:r>
            <w:r w:rsidRPr="0095476A">
              <w:rPr>
                <w:rFonts w:ascii="Tahoma" w:hAnsi="Tahoma" w:cs="Tahoma"/>
                <w:b/>
                <w:i/>
                <w:color w:val="000000"/>
                <w:sz w:val="24"/>
                <w:szCs w:val="24"/>
              </w:rPr>
              <w:t>The clerk reported that there was an indication in the drawings that the applicant was planning a floor area increase in excess of 50%</w:t>
            </w:r>
            <w:r>
              <w:rPr>
                <w:rFonts w:ascii="Tahoma" w:hAnsi="Tahoma" w:cs="Tahoma"/>
                <w:b/>
                <w:i/>
                <w:color w:val="000000"/>
                <w:sz w:val="24"/>
                <w:szCs w:val="24"/>
              </w:rPr>
              <w:t xml:space="preserve"> which would become a material planning consideration when the subsequent REM application came in</w:t>
            </w:r>
            <w:r w:rsidRPr="0095476A">
              <w:rPr>
                <w:rFonts w:ascii="Tahoma" w:hAnsi="Tahoma" w:cs="Tahoma"/>
                <w:b/>
                <w:i/>
                <w:color w:val="000000"/>
                <w:sz w:val="24"/>
                <w:szCs w:val="24"/>
              </w:rPr>
              <w:t>. The Commission instructed the clerk to submit comment in relation to this matter.</w:t>
            </w:r>
            <w:r>
              <w:rPr>
                <w:rFonts w:ascii="Tahoma" w:hAnsi="Tahoma" w:cs="Tahoma"/>
                <w:i/>
                <w:color w:val="000000"/>
                <w:sz w:val="24"/>
                <w:szCs w:val="24"/>
              </w:rPr>
              <w:t xml:space="preserve"> </w:t>
            </w:r>
          </w:p>
        </w:tc>
        <w:tc>
          <w:tcPr>
            <w:tcW w:w="709" w:type="dxa"/>
          </w:tcPr>
          <w:p w:rsidR="0095476A" w:rsidRPr="003B4129" w:rsidRDefault="0095476A" w:rsidP="00477E66">
            <w:pPr>
              <w:jc w:val="both"/>
              <w:rPr>
                <w:rFonts w:ascii="Tahoma" w:hAnsi="Tahoma" w:cs="Tahoma"/>
                <w:b/>
                <w:bCs/>
                <w:sz w:val="16"/>
                <w:szCs w:val="16"/>
              </w:rPr>
            </w:pPr>
          </w:p>
        </w:tc>
      </w:tr>
      <w:tr w:rsidR="0095476A" w:rsidRPr="003B4129" w:rsidTr="005B0E4D">
        <w:tc>
          <w:tcPr>
            <w:tcW w:w="993" w:type="dxa"/>
          </w:tcPr>
          <w:p w:rsidR="0095476A" w:rsidRPr="00905291" w:rsidRDefault="0095476A" w:rsidP="00905291">
            <w:pPr>
              <w:pStyle w:val="ListParagraph"/>
              <w:numPr>
                <w:ilvl w:val="0"/>
                <w:numId w:val="1"/>
              </w:numPr>
              <w:jc w:val="both"/>
              <w:rPr>
                <w:rFonts w:ascii="Tahoma" w:hAnsi="Tahoma" w:cs="Tahoma"/>
                <w:b/>
                <w:sz w:val="24"/>
                <w:szCs w:val="24"/>
              </w:rPr>
            </w:pPr>
          </w:p>
        </w:tc>
        <w:tc>
          <w:tcPr>
            <w:tcW w:w="9922" w:type="dxa"/>
          </w:tcPr>
          <w:p w:rsidR="0095476A" w:rsidRPr="000D754B" w:rsidRDefault="0095476A" w:rsidP="000D754B">
            <w:pPr>
              <w:rPr>
                <w:rFonts w:ascii="Tahoma" w:hAnsi="Tahoma" w:cs="Tahoma"/>
                <w:sz w:val="24"/>
              </w:rPr>
            </w:pPr>
            <w:r>
              <w:rPr>
                <w:rFonts w:ascii="Tahoma" w:hAnsi="Tahoma" w:cs="Tahoma"/>
                <w:sz w:val="24"/>
              </w:rPr>
              <w:t>Land Beside ‘</w:t>
            </w:r>
            <w:r w:rsidRPr="00346C52">
              <w:rPr>
                <w:rFonts w:ascii="Tahoma" w:hAnsi="Tahoma" w:cs="Tahoma"/>
                <w:b/>
                <w:sz w:val="24"/>
              </w:rPr>
              <w:t>Barony View’ Maughold</w:t>
            </w:r>
            <w:r>
              <w:rPr>
                <w:rFonts w:ascii="Tahoma" w:hAnsi="Tahoma" w:cs="Tahoma"/>
                <w:sz w:val="24"/>
              </w:rPr>
              <w:t xml:space="preserve">. A resident advises that his family wish to apply for a new dwelling beside his parents’ home in Glen Mona (see attached map indicating location). </w:t>
            </w:r>
            <w:r w:rsidRPr="0095476A">
              <w:rPr>
                <w:rFonts w:ascii="Tahoma" w:hAnsi="Tahoma" w:cs="Tahoma"/>
                <w:sz w:val="24"/>
              </w:rPr>
              <w:t>The resident seeks the views of the Commissioners prior to submitting an application.</w:t>
            </w:r>
            <w:r w:rsidRPr="0095476A">
              <w:rPr>
                <w:rFonts w:ascii="Tahoma" w:hAnsi="Tahoma" w:cs="Tahoma"/>
                <w:b/>
                <w:i/>
                <w:sz w:val="24"/>
              </w:rPr>
              <w:t xml:space="preserve"> The clerk was instructed to advise the resident that the Commission had resolved to reserve comment </w:t>
            </w:r>
            <w:r w:rsidR="006417B3">
              <w:rPr>
                <w:rFonts w:ascii="Tahoma" w:hAnsi="Tahoma" w:cs="Tahoma"/>
                <w:b/>
                <w:i/>
                <w:sz w:val="24"/>
              </w:rPr>
              <w:t xml:space="preserve">at this stage </w:t>
            </w:r>
            <w:r w:rsidRPr="0095476A">
              <w:rPr>
                <w:rFonts w:ascii="Tahoma" w:hAnsi="Tahoma" w:cs="Tahoma"/>
                <w:b/>
                <w:i/>
                <w:sz w:val="24"/>
              </w:rPr>
              <w:t xml:space="preserve">and </w:t>
            </w:r>
            <w:r w:rsidR="006417B3">
              <w:rPr>
                <w:rFonts w:ascii="Tahoma" w:hAnsi="Tahoma" w:cs="Tahoma"/>
                <w:b/>
                <w:i/>
                <w:sz w:val="24"/>
              </w:rPr>
              <w:t xml:space="preserve">would be minded to </w:t>
            </w:r>
            <w:r w:rsidRPr="0095476A">
              <w:rPr>
                <w:rFonts w:ascii="Tahoma" w:hAnsi="Tahoma" w:cs="Tahoma"/>
                <w:b/>
                <w:i/>
                <w:sz w:val="24"/>
              </w:rPr>
              <w:t>leave the decision to the planners</w:t>
            </w:r>
            <w:r w:rsidR="006417B3">
              <w:rPr>
                <w:rFonts w:ascii="Tahoma" w:hAnsi="Tahoma" w:cs="Tahoma"/>
                <w:b/>
                <w:i/>
                <w:sz w:val="24"/>
              </w:rPr>
              <w:t xml:space="preserve"> should an application be forthcoming.</w:t>
            </w:r>
          </w:p>
        </w:tc>
        <w:tc>
          <w:tcPr>
            <w:tcW w:w="709" w:type="dxa"/>
          </w:tcPr>
          <w:p w:rsidR="0095476A" w:rsidRPr="003B4129" w:rsidRDefault="0095476A" w:rsidP="00477E66">
            <w:pPr>
              <w:jc w:val="both"/>
              <w:rPr>
                <w:rFonts w:ascii="Tahoma" w:hAnsi="Tahoma" w:cs="Tahoma"/>
                <w:b/>
                <w:bCs/>
                <w:sz w:val="16"/>
                <w:szCs w:val="16"/>
              </w:rPr>
            </w:pPr>
          </w:p>
        </w:tc>
      </w:tr>
      <w:tr w:rsidR="0095476A" w:rsidRPr="003B4129" w:rsidTr="005B0E4D">
        <w:tc>
          <w:tcPr>
            <w:tcW w:w="993" w:type="dxa"/>
          </w:tcPr>
          <w:p w:rsidR="0095476A" w:rsidRPr="001E5873" w:rsidRDefault="0095476A" w:rsidP="0095476A">
            <w:pPr>
              <w:jc w:val="both"/>
              <w:rPr>
                <w:rFonts w:ascii="Tahoma" w:hAnsi="Tahoma" w:cs="Tahoma"/>
                <w:b/>
                <w:sz w:val="24"/>
                <w:szCs w:val="24"/>
              </w:rPr>
            </w:pPr>
          </w:p>
        </w:tc>
        <w:tc>
          <w:tcPr>
            <w:tcW w:w="9922" w:type="dxa"/>
          </w:tcPr>
          <w:p w:rsidR="0095476A" w:rsidRPr="001E5873" w:rsidRDefault="0095476A" w:rsidP="00477E66">
            <w:pPr>
              <w:jc w:val="both"/>
              <w:rPr>
                <w:rFonts w:ascii="Tahoma" w:hAnsi="Tahoma" w:cs="Tahoma"/>
                <w:b/>
                <w:sz w:val="24"/>
                <w:szCs w:val="24"/>
              </w:rPr>
            </w:pPr>
          </w:p>
        </w:tc>
        <w:tc>
          <w:tcPr>
            <w:tcW w:w="709" w:type="dxa"/>
          </w:tcPr>
          <w:p w:rsidR="0095476A" w:rsidRPr="003B4129" w:rsidRDefault="0095476A" w:rsidP="00477E66">
            <w:pPr>
              <w:jc w:val="both"/>
              <w:rPr>
                <w:rFonts w:ascii="Tahoma" w:hAnsi="Tahoma" w:cs="Tahoma"/>
                <w:b/>
                <w:bCs/>
                <w:sz w:val="16"/>
                <w:szCs w:val="16"/>
              </w:rPr>
            </w:pPr>
          </w:p>
        </w:tc>
      </w:tr>
      <w:tr w:rsidR="00477E66" w:rsidRPr="003B4129" w:rsidTr="005B0E4D">
        <w:tc>
          <w:tcPr>
            <w:tcW w:w="993" w:type="dxa"/>
          </w:tcPr>
          <w:p w:rsidR="00477E66" w:rsidRPr="001E5873" w:rsidRDefault="00477E66" w:rsidP="00905291">
            <w:pPr>
              <w:ind w:left="360"/>
              <w:jc w:val="both"/>
              <w:rPr>
                <w:rFonts w:ascii="Tahoma" w:hAnsi="Tahoma" w:cs="Tahoma"/>
                <w:b/>
                <w:sz w:val="24"/>
                <w:szCs w:val="24"/>
              </w:rPr>
            </w:pPr>
          </w:p>
        </w:tc>
        <w:tc>
          <w:tcPr>
            <w:tcW w:w="9922" w:type="dxa"/>
          </w:tcPr>
          <w:p w:rsidR="00477E66" w:rsidRPr="001E5873" w:rsidRDefault="00477E66" w:rsidP="00477E66">
            <w:pPr>
              <w:jc w:val="both"/>
              <w:rPr>
                <w:rFonts w:ascii="Tahoma" w:hAnsi="Tahoma" w:cs="Tahoma"/>
                <w:b/>
                <w:sz w:val="24"/>
                <w:szCs w:val="24"/>
              </w:rPr>
            </w:pPr>
            <w:r w:rsidRPr="001E5873">
              <w:rPr>
                <w:rFonts w:ascii="Tahoma" w:hAnsi="Tahoma" w:cs="Tahoma"/>
                <w:b/>
                <w:sz w:val="24"/>
                <w:szCs w:val="24"/>
              </w:rPr>
              <w:t>Approval Notices (DoI Planning Committee)</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rPr>
          <w:trHeight w:val="337"/>
        </w:trPr>
        <w:tc>
          <w:tcPr>
            <w:tcW w:w="993" w:type="dxa"/>
          </w:tcPr>
          <w:p w:rsidR="00477E66" w:rsidRPr="00905291" w:rsidRDefault="00477E66" w:rsidP="00905291">
            <w:pPr>
              <w:pStyle w:val="ListParagraph"/>
              <w:numPr>
                <w:ilvl w:val="0"/>
                <w:numId w:val="1"/>
              </w:numPr>
              <w:jc w:val="both"/>
              <w:rPr>
                <w:rFonts w:ascii="Tahoma" w:hAnsi="Tahoma" w:cs="Tahoma"/>
                <w:sz w:val="24"/>
                <w:szCs w:val="24"/>
              </w:rPr>
            </w:pPr>
          </w:p>
        </w:tc>
        <w:tc>
          <w:tcPr>
            <w:tcW w:w="9922" w:type="dxa"/>
          </w:tcPr>
          <w:p w:rsidR="00477E66" w:rsidRDefault="00911FBF" w:rsidP="00911FBF">
            <w:pPr>
              <w:jc w:val="both"/>
              <w:rPr>
                <w:rFonts w:ascii="Tahoma" w:hAnsi="Tahoma" w:cs="Tahoma"/>
                <w:color w:val="000000"/>
                <w:sz w:val="24"/>
                <w:szCs w:val="24"/>
              </w:rPr>
            </w:pPr>
            <w:r w:rsidRPr="00C076EB">
              <w:rPr>
                <w:rFonts w:ascii="Tahoma" w:hAnsi="Tahoma" w:cs="Tahoma"/>
                <w:color w:val="000000"/>
                <w:sz w:val="24"/>
                <w:szCs w:val="24"/>
              </w:rPr>
              <w:t>PA no. 15/01219/B,</w:t>
            </w:r>
            <w:r>
              <w:rPr>
                <w:rFonts w:ascii="Tahoma" w:hAnsi="Tahoma" w:cs="Tahoma"/>
                <w:b/>
                <w:color w:val="000000"/>
                <w:sz w:val="24"/>
                <w:szCs w:val="24"/>
              </w:rPr>
              <w:t xml:space="preserve"> </w:t>
            </w:r>
            <w:r w:rsidR="00C076EB" w:rsidRPr="00C076EB">
              <w:rPr>
                <w:rFonts w:ascii="Tahoma" w:hAnsi="Tahoma" w:cs="Tahoma"/>
                <w:b/>
                <w:color w:val="000000"/>
                <w:sz w:val="24"/>
                <w:szCs w:val="24"/>
              </w:rPr>
              <w:t>Belmont, Dreemskerry Road</w:t>
            </w:r>
            <w:r w:rsidR="00C076EB">
              <w:rPr>
                <w:rFonts w:ascii="Tahoma" w:hAnsi="Tahoma" w:cs="Tahoma"/>
                <w:color w:val="000000"/>
                <w:sz w:val="24"/>
                <w:szCs w:val="24"/>
              </w:rPr>
              <w:t xml:space="preserve">, </w:t>
            </w:r>
            <w:r w:rsidRPr="00911FBF">
              <w:rPr>
                <w:rFonts w:ascii="Tahoma" w:hAnsi="Tahoma" w:cs="Tahoma"/>
                <w:color w:val="000000"/>
                <w:sz w:val="24"/>
                <w:szCs w:val="24"/>
              </w:rPr>
              <w:t>in respect of</w:t>
            </w:r>
            <w:r>
              <w:rPr>
                <w:rFonts w:ascii="Tahoma" w:hAnsi="Tahoma" w:cs="Tahoma"/>
                <w:b/>
                <w:color w:val="000000"/>
                <w:sz w:val="24"/>
                <w:szCs w:val="24"/>
              </w:rPr>
              <w:t xml:space="preserve"> </w:t>
            </w:r>
            <w:r w:rsidRPr="00911FBF">
              <w:rPr>
                <w:rFonts w:ascii="Tahoma" w:hAnsi="Tahoma" w:cs="Tahoma"/>
                <w:color w:val="000000"/>
                <w:sz w:val="24"/>
                <w:szCs w:val="24"/>
              </w:rPr>
              <w:t>Erection of a detached dwelling and associated driveway</w:t>
            </w:r>
            <w:r w:rsidRPr="00911FBF">
              <w:rPr>
                <w:rFonts w:ascii="Tahoma" w:hAnsi="Tahoma" w:cs="Tahoma"/>
                <w:b/>
                <w:color w:val="000000"/>
                <w:sz w:val="24"/>
                <w:szCs w:val="24"/>
              </w:rPr>
              <w:t xml:space="preserve"> </w:t>
            </w:r>
            <w:r w:rsidRPr="00911FBF">
              <w:rPr>
                <w:rFonts w:ascii="Tahoma" w:hAnsi="Tahoma" w:cs="Tahoma"/>
                <w:color w:val="000000"/>
                <w:sz w:val="24"/>
                <w:szCs w:val="24"/>
              </w:rPr>
              <w:t>Belmont, Dreemskerr</w:t>
            </w:r>
            <w:r>
              <w:rPr>
                <w:rFonts w:ascii="Tahoma" w:hAnsi="Tahoma" w:cs="Tahoma"/>
                <w:color w:val="000000"/>
                <w:sz w:val="24"/>
                <w:szCs w:val="24"/>
              </w:rPr>
              <w:t xml:space="preserve">y Road.  </w:t>
            </w:r>
            <w:r w:rsidRPr="00911FBF">
              <w:rPr>
                <w:rFonts w:ascii="Tahoma" w:hAnsi="Tahoma" w:cs="Tahoma"/>
                <w:color w:val="000000"/>
                <w:sz w:val="24"/>
                <w:szCs w:val="24"/>
              </w:rPr>
              <w:t>Approved 09.05.16</w:t>
            </w:r>
            <w:r w:rsidR="00C076EB">
              <w:rPr>
                <w:rFonts w:ascii="Tahoma" w:hAnsi="Tahoma" w:cs="Tahoma"/>
                <w:color w:val="000000"/>
                <w:sz w:val="24"/>
                <w:szCs w:val="24"/>
              </w:rPr>
              <w:t>.</w:t>
            </w:r>
            <w:r w:rsidR="00766107">
              <w:rPr>
                <w:rFonts w:ascii="Tahoma" w:hAnsi="Tahoma" w:cs="Tahoma"/>
                <w:color w:val="000000"/>
                <w:sz w:val="24"/>
                <w:szCs w:val="24"/>
              </w:rPr>
              <w:t xml:space="preserve"> </w:t>
            </w:r>
            <w:r w:rsidR="00766107" w:rsidRPr="00766107">
              <w:rPr>
                <w:rFonts w:ascii="Tahoma" w:hAnsi="Tahoma" w:cs="Tahoma"/>
                <w:b/>
                <w:i/>
                <w:color w:val="000000"/>
                <w:sz w:val="24"/>
                <w:szCs w:val="24"/>
              </w:rPr>
              <w:t>Noted.</w:t>
            </w:r>
          </w:p>
          <w:p w:rsidR="00C076EB" w:rsidRPr="001E5873" w:rsidRDefault="00C076EB" w:rsidP="00C076EB">
            <w:pPr>
              <w:jc w:val="both"/>
              <w:rPr>
                <w:rFonts w:ascii="Tahoma" w:hAnsi="Tahoma" w:cs="Tahoma"/>
                <w:color w:val="000000"/>
                <w:sz w:val="24"/>
                <w:szCs w:val="24"/>
              </w:rPr>
            </w:pPr>
            <w:r w:rsidRPr="00C076EB">
              <w:rPr>
                <w:rFonts w:ascii="Tahoma" w:hAnsi="Tahoma" w:cs="Tahoma"/>
                <w:color w:val="000000"/>
                <w:sz w:val="24"/>
                <w:szCs w:val="24"/>
              </w:rPr>
              <w:lastRenderedPageBreak/>
              <w:t>PA no. 16/00087/B</w:t>
            </w:r>
            <w:r w:rsidRPr="00C076EB">
              <w:rPr>
                <w:rFonts w:ascii="Tahoma" w:hAnsi="Tahoma" w:cs="Tahoma"/>
                <w:b/>
                <w:color w:val="000000"/>
                <w:sz w:val="24"/>
                <w:szCs w:val="24"/>
              </w:rPr>
              <w:t>,</w:t>
            </w:r>
            <w:r>
              <w:rPr>
                <w:rFonts w:ascii="Tahoma" w:hAnsi="Tahoma" w:cs="Tahoma"/>
                <w:color w:val="000000"/>
                <w:sz w:val="24"/>
                <w:szCs w:val="24"/>
              </w:rPr>
              <w:t xml:space="preserve"> </w:t>
            </w:r>
            <w:r w:rsidRPr="00C076EB">
              <w:rPr>
                <w:rFonts w:ascii="Tahoma" w:hAnsi="Tahoma" w:cs="Tahoma"/>
                <w:b/>
                <w:color w:val="000000"/>
                <w:sz w:val="24"/>
                <w:szCs w:val="24"/>
              </w:rPr>
              <w:t>Ballajora House</w:t>
            </w:r>
            <w:r>
              <w:rPr>
                <w:rFonts w:ascii="Tahoma" w:hAnsi="Tahoma" w:cs="Tahoma"/>
                <w:color w:val="000000"/>
                <w:sz w:val="24"/>
                <w:szCs w:val="24"/>
              </w:rPr>
              <w:t>, Demolition of existing garage/store &amp; erection of a new detached garage with roof space/hobby room above. Approved 13.05.16.</w:t>
            </w:r>
            <w:r w:rsidR="00766107">
              <w:rPr>
                <w:rFonts w:ascii="Tahoma" w:hAnsi="Tahoma" w:cs="Tahoma"/>
                <w:color w:val="000000"/>
                <w:sz w:val="24"/>
                <w:szCs w:val="24"/>
              </w:rPr>
              <w:t xml:space="preserve"> </w:t>
            </w:r>
            <w:r w:rsidR="00766107" w:rsidRPr="00766107">
              <w:rPr>
                <w:rFonts w:ascii="Tahoma" w:hAnsi="Tahoma" w:cs="Tahoma"/>
                <w:b/>
                <w:i/>
                <w:color w:val="000000"/>
                <w:sz w:val="24"/>
                <w:szCs w:val="24"/>
              </w:rPr>
              <w:t>Noted.</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1E5873" w:rsidRDefault="00477E66" w:rsidP="00905291">
            <w:pPr>
              <w:ind w:left="360"/>
              <w:jc w:val="both"/>
              <w:rPr>
                <w:rFonts w:ascii="Tahoma" w:hAnsi="Tahoma" w:cs="Tahoma"/>
                <w:b/>
                <w:sz w:val="24"/>
                <w:szCs w:val="24"/>
              </w:rPr>
            </w:pPr>
          </w:p>
        </w:tc>
        <w:tc>
          <w:tcPr>
            <w:tcW w:w="9922" w:type="dxa"/>
          </w:tcPr>
          <w:p w:rsidR="00477E66" w:rsidRPr="001E5873" w:rsidRDefault="00477E66" w:rsidP="00477E66">
            <w:pPr>
              <w:jc w:val="both"/>
              <w:rPr>
                <w:rFonts w:ascii="Tahoma" w:hAnsi="Tahoma" w:cs="Tahoma"/>
                <w:b/>
                <w:sz w:val="24"/>
                <w:szCs w:val="24"/>
              </w:rPr>
            </w:pPr>
            <w:r w:rsidRPr="001E5873">
              <w:rPr>
                <w:rFonts w:ascii="Tahoma" w:hAnsi="Tahoma" w:cs="Tahoma"/>
                <w:b/>
                <w:sz w:val="24"/>
                <w:szCs w:val="24"/>
              </w:rPr>
              <w:t>Refusal Notices (DoI Planning Committee)</w:t>
            </w:r>
            <w:r w:rsidR="00766107">
              <w:rPr>
                <w:rFonts w:ascii="Tahoma" w:hAnsi="Tahoma" w:cs="Tahoma"/>
                <w:b/>
                <w:sz w:val="24"/>
                <w:szCs w:val="24"/>
              </w:rPr>
              <w:t xml:space="preserve"> – </w:t>
            </w:r>
            <w:r w:rsidR="00766107" w:rsidRPr="00766107">
              <w:rPr>
                <w:rFonts w:ascii="Tahoma" w:hAnsi="Tahoma" w:cs="Tahoma"/>
                <w:i/>
                <w:sz w:val="24"/>
                <w:szCs w:val="24"/>
              </w:rPr>
              <w:t>none.</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905291" w:rsidRDefault="00477E66" w:rsidP="00905291">
            <w:pPr>
              <w:pStyle w:val="ListParagraph"/>
              <w:numPr>
                <w:ilvl w:val="0"/>
                <w:numId w:val="1"/>
              </w:numPr>
              <w:jc w:val="both"/>
              <w:rPr>
                <w:rFonts w:ascii="Tahoma" w:hAnsi="Tahoma" w:cs="Tahoma"/>
                <w:sz w:val="24"/>
                <w:szCs w:val="24"/>
              </w:rPr>
            </w:pPr>
          </w:p>
        </w:tc>
        <w:tc>
          <w:tcPr>
            <w:tcW w:w="9922" w:type="dxa"/>
          </w:tcPr>
          <w:p w:rsidR="00477E66" w:rsidRPr="000D754B" w:rsidRDefault="000D754B" w:rsidP="00477E66">
            <w:pPr>
              <w:jc w:val="both"/>
              <w:rPr>
                <w:rFonts w:ascii="Tahoma" w:hAnsi="Tahoma" w:cs="Tahoma"/>
                <w:sz w:val="24"/>
                <w:szCs w:val="24"/>
              </w:rPr>
            </w:pPr>
            <w:r>
              <w:rPr>
                <w:rFonts w:ascii="Tahoma" w:hAnsi="Tahoma" w:cs="Tahoma"/>
                <w:sz w:val="24"/>
                <w:szCs w:val="24"/>
              </w:rPr>
              <w:t>Nil.</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rPr>
          <w:trHeight w:val="387"/>
        </w:trPr>
        <w:tc>
          <w:tcPr>
            <w:tcW w:w="993" w:type="dxa"/>
          </w:tcPr>
          <w:p w:rsidR="00477E66" w:rsidRPr="001E5873" w:rsidRDefault="00477E66" w:rsidP="00905291">
            <w:pPr>
              <w:ind w:left="360"/>
              <w:jc w:val="both"/>
              <w:rPr>
                <w:rFonts w:ascii="Tahoma" w:hAnsi="Tahoma" w:cs="Tahoma"/>
                <w:b/>
                <w:sz w:val="24"/>
                <w:szCs w:val="24"/>
              </w:rPr>
            </w:pPr>
          </w:p>
        </w:tc>
        <w:tc>
          <w:tcPr>
            <w:tcW w:w="9922" w:type="dxa"/>
          </w:tcPr>
          <w:p w:rsidR="00477E66" w:rsidRPr="001E5873" w:rsidRDefault="00477E66" w:rsidP="00477E66">
            <w:pPr>
              <w:jc w:val="both"/>
              <w:rPr>
                <w:rFonts w:ascii="Tahoma" w:hAnsi="Tahoma" w:cs="Tahoma"/>
                <w:b/>
                <w:sz w:val="24"/>
                <w:szCs w:val="24"/>
              </w:rPr>
            </w:pPr>
            <w:r w:rsidRPr="001E5873">
              <w:rPr>
                <w:rFonts w:ascii="Tahoma" w:hAnsi="Tahoma" w:cs="Tahoma"/>
                <w:b/>
                <w:sz w:val="24"/>
                <w:szCs w:val="24"/>
              </w:rPr>
              <w:t>Appeal Notices (DoI Planning Committee)</w:t>
            </w:r>
            <w:r w:rsidR="00766107">
              <w:rPr>
                <w:rFonts w:ascii="Tahoma" w:hAnsi="Tahoma" w:cs="Tahoma"/>
                <w:b/>
                <w:sz w:val="24"/>
                <w:szCs w:val="24"/>
              </w:rPr>
              <w:t xml:space="preserve"> -</w:t>
            </w:r>
            <w:r w:rsidR="00766107" w:rsidRPr="00766107">
              <w:rPr>
                <w:rFonts w:ascii="Tahoma" w:hAnsi="Tahoma" w:cs="Tahoma"/>
                <w:sz w:val="24"/>
                <w:szCs w:val="24"/>
              </w:rPr>
              <w:t xml:space="preserve"> </w:t>
            </w:r>
            <w:r w:rsidR="00766107" w:rsidRPr="00766107">
              <w:rPr>
                <w:rFonts w:ascii="Tahoma" w:hAnsi="Tahoma" w:cs="Tahoma"/>
                <w:i/>
                <w:color w:val="000000"/>
                <w:sz w:val="24"/>
                <w:szCs w:val="24"/>
              </w:rPr>
              <w:t>Matter discussed at item 24/16/d below.</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905291" w:rsidRDefault="00477E66" w:rsidP="00905291">
            <w:pPr>
              <w:pStyle w:val="ListParagraph"/>
              <w:numPr>
                <w:ilvl w:val="0"/>
                <w:numId w:val="1"/>
              </w:numPr>
              <w:jc w:val="both"/>
              <w:rPr>
                <w:rFonts w:ascii="Tahoma" w:hAnsi="Tahoma" w:cs="Tahoma"/>
                <w:b/>
                <w:sz w:val="24"/>
                <w:szCs w:val="24"/>
              </w:rPr>
            </w:pPr>
          </w:p>
        </w:tc>
        <w:tc>
          <w:tcPr>
            <w:tcW w:w="9922" w:type="dxa"/>
          </w:tcPr>
          <w:p w:rsidR="00477E66" w:rsidRPr="000D754B" w:rsidRDefault="000D754B" w:rsidP="00477E66">
            <w:pPr>
              <w:jc w:val="both"/>
              <w:rPr>
                <w:rFonts w:ascii="Tahoma" w:hAnsi="Tahoma" w:cs="Tahoma"/>
                <w:color w:val="000000"/>
                <w:sz w:val="24"/>
                <w:szCs w:val="24"/>
              </w:rPr>
            </w:pPr>
            <w:r>
              <w:rPr>
                <w:rFonts w:ascii="Tahoma" w:hAnsi="Tahoma" w:cs="Tahoma"/>
                <w:color w:val="000000"/>
                <w:sz w:val="24"/>
                <w:szCs w:val="24"/>
              </w:rPr>
              <w:t>Nil.</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1E5873" w:rsidRDefault="00477E66" w:rsidP="00905291">
            <w:pPr>
              <w:ind w:left="360"/>
              <w:jc w:val="both"/>
              <w:rPr>
                <w:rFonts w:ascii="Tahoma" w:hAnsi="Tahoma" w:cs="Tahoma"/>
                <w:b/>
                <w:sz w:val="24"/>
                <w:szCs w:val="24"/>
              </w:rPr>
            </w:pPr>
          </w:p>
        </w:tc>
        <w:tc>
          <w:tcPr>
            <w:tcW w:w="9922" w:type="dxa"/>
          </w:tcPr>
          <w:p w:rsidR="00477E66" w:rsidRPr="001E5873" w:rsidRDefault="00477E66" w:rsidP="00477E66">
            <w:pPr>
              <w:jc w:val="both"/>
              <w:rPr>
                <w:rFonts w:ascii="Tahoma" w:hAnsi="Tahoma" w:cs="Tahoma"/>
                <w:b/>
                <w:sz w:val="24"/>
                <w:szCs w:val="24"/>
              </w:rPr>
            </w:pPr>
            <w:r w:rsidRPr="001E5873">
              <w:rPr>
                <w:rFonts w:ascii="Tahoma" w:hAnsi="Tahoma" w:cs="Tahoma"/>
                <w:b/>
                <w:sz w:val="24"/>
                <w:szCs w:val="24"/>
              </w:rPr>
              <w:t>Planning Enforcement  (DoI Planning and Building Control)</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905291" w:rsidRDefault="00477E66" w:rsidP="00766107">
            <w:pPr>
              <w:pStyle w:val="ListParagraph"/>
              <w:ind w:left="360"/>
              <w:jc w:val="both"/>
              <w:rPr>
                <w:rFonts w:ascii="Tahoma" w:hAnsi="Tahoma" w:cs="Tahoma"/>
                <w:sz w:val="24"/>
                <w:szCs w:val="24"/>
              </w:rPr>
            </w:pPr>
          </w:p>
        </w:tc>
        <w:tc>
          <w:tcPr>
            <w:tcW w:w="9922" w:type="dxa"/>
          </w:tcPr>
          <w:p w:rsidR="00477E66" w:rsidRPr="001E5873" w:rsidRDefault="00477E66" w:rsidP="00477E66">
            <w:pPr>
              <w:jc w:val="both"/>
              <w:rPr>
                <w:rFonts w:ascii="Tahoma" w:hAnsi="Tahoma" w:cs="Tahoma"/>
                <w:sz w:val="24"/>
                <w:szCs w:val="24"/>
              </w:rPr>
            </w:pP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1E5873" w:rsidRDefault="001E5873" w:rsidP="00477E66">
            <w:pPr>
              <w:jc w:val="both"/>
              <w:rPr>
                <w:rFonts w:ascii="Tahoma" w:hAnsi="Tahoma" w:cs="Tahoma"/>
                <w:sz w:val="24"/>
                <w:szCs w:val="24"/>
              </w:rPr>
            </w:pPr>
            <w:r w:rsidRPr="001E5873">
              <w:rPr>
                <w:rFonts w:ascii="Tahoma" w:hAnsi="Tahoma" w:cs="Tahoma"/>
                <w:b/>
                <w:sz w:val="24"/>
                <w:szCs w:val="24"/>
              </w:rPr>
              <w:t>15</w:t>
            </w:r>
            <w:r w:rsidR="00477E66" w:rsidRPr="001E5873">
              <w:rPr>
                <w:rFonts w:ascii="Tahoma" w:hAnsi="Tahoma" w:cs="Tahoma"/>
                <w:b/>
                <w:sz w:val="24"/>
                <w:szCs w:val="24"/>
              </w:rPr>
              <w:t>/16</w:t>
            </w:r>
          </w:p>
        </w:tc>
        <w:tc>
          <w:tcPr>
            <w:tcW w:w="9922" w:type="dxa"/>
          </w:tcPr>
          <w:p w:rsidR="00477E66" w:rsidRPr="001E5873" w:rsidRDefault="00477E66" w:rsidP="00477E66">
            <w:pPr>
              <w:jc w:val="both"/>
              <w:rPr>
                <w:rFonts w:ascii="Tahoma" w:hAnsi="Tahoma" w:cs="Tahoma"/>
                <w:b/>
                <w:sz w:val="24"/>
                <w:szCs w:val="24"/>
              </w:rPr>
            </w:pPr>
            <w:r w:rsidRPr="001E5873">
              <w:rPr>
                <w:rFonts w:ascii="Tahoma" w:hAnsi="Tahoma" w:cs="Tahoma"/>
                <w:b/>
                <w:sz w:val="24"/>
                <w:szCs w:val="24"/>
              </w:rPr>
              <w:t>Approval of Minutes</w:t>
            </w:r>
          </w:p>
          <w:p w:rsidR="000D754B" w:rsidRDefault="000D754B" w:rsidP="003A3F5A">
            <w:pPr>
              <w:jc w:val="both"/>
              <w:rPr>
                <w:rFonts w:ascii="Tahoma" w:hAnsi="Tahoma" w:cs="Tahoma"/>
                <w:sz w:val="24"/>
                <w:szCs w:val="24"/>
              </w:rPr>
            </w:pPr>
            <w:r>
              <w:rPr>
                <w:rFonts w:ascii="Tahoma" w:hAnsi="Tahoma" w:cs="Tahoma"/>
                <w:sz w:val="24"/>
                <w:szCs w:val="24"/>
              </w:rPr>
              <w:t xml:space="preserve">The </w:t>
            </w:r>
            <w:r w:rsidR="003A3F5A">
              <w:rPr>
                <w:rFonts w:ascii="Tahoma" w:hAnsi="Tahoma" w:cs="Tahoma"/>
                <w:sz w:val="24"/>
                <w:szCs w:val="24"/>
              </w:rPr>
              <w:t>Minutes of the Annual General meeting held on 4</w:t>
            </w:r>
            <w:r w:rsidR="003A3F5A" w:rsidRPr="003A3F5A">
              <w:rPr>
                <w:rFonts w:ascii="Tahoma" w:hAnsi="Tahoma" w:cs="Tahoma"/>
                <w:sz w:val="24"/>
                <w:szCs w:val="24"/>
                <w:vertAlign w:val="superscript"/>
              </w:rPr>
              <w:t>th</w:t>
            </w:r>
            <w:r>
              <w:rPr>
                <w:rFonts w:ascii="Tahoma" w:hAnsi="Tahoma" w:cs="Tahoma"/>
                <w:sz w:val="24"/>
                <w:szCs w:val="24"/>
              </w:rPr>
              <w:t xml:space="preserve"> May 2016 </w:t>
            </w:r>
            <w:r w:rsidRPr="000D754B">
              <w:rPr>
                <w:rFonts w:ascii="Tahoma" w:hAnsi="Tahoma" w:cs="Tahoma"/>
                <w:sz w:val="24"/>
                <w:szCs w:val="24"/>
              </w:rPr>
              <w:t>were examined for accuracy, and it was unanimously resolved they represented a correct statement of events.</w:t>
            </w:r>
          </w:p>
          <w:p w:rsidR="00C13CAB" w:rsidRPr="001E5873" w:rsidRDefault="00C13CAB" w:rsidP="003A3F5A">
            <w:pPr>
              <w:jc w:val="both"/>
              <w:rPr>
                <w:rFonts w:ascii="Tahoma" w:hAnsi="Tahoma" w:cs="Tahoma"/>
                <w:sz w:val="24"/>
                <w:szCs w:val="24"/>
              </w:rPr>
            </w:pPr>
            <w:r w:rsidRPr="00C13CAB">
              <w:rPr>
                <w:rFonts w:ascii="Tahoma" w:hAnsi="Tahoma" w:cs="Tahoma"/>
                <w:i/>
                <w:sz w:val="24"/>
                <w:szCs w:val="24"/>
              </w:rPr>
              <w:t>Proposed MF, seconded JP. Resolved</w:t>
            </w:r>
            <w:r>
              <w:rPr>
                <w:rFonts w:ascii="Tahoma" w:hAnsi="Tahoma" w:cs="Tahoma"/>
                <w:sz w:val="24"/>
                <w:szCs w:val="24"/>
              </w:rPr>
              <w:t>.</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1E5873" w:rsidRDefault="00477E66" w:rsidP="00477E66">
            <w:pPr>
              <w:jc w:val="both"/>
              <w:rPr>
                <w:rFonts w:ascii="Tahoma" w:hAnsi="Tahoma" w:cs="Tahoma"/>
                <w:b/>
                <w:sz w:val="24"/>
                <w:szCs w:val="24"/>
              </w:rPr>
            </w:pPr>
          </w:p>
        </w:tc>
        <w:tc>
          <w:tcPr>
            <w:tcW w:w="9922" w:type="dxa"/>
          </w:tcPr>
          <w:p w:rsidR="00477E66" w:rsidRPr="001E5873" w:rsidRDefault="00477E66" w:rsidP="00477E66">
            <w:pPr>
              <w:jc w:val="both"/>
              <w:rPr>
                <w:rFonts w:ascii="Tahoma" w:hAnsi="Tahoma" w:cs="Tahoma"/>
                <w:b/>
                <w:sz w:val="24"/>
                <w:szCs w:val="24"/>
              </w:rPr>
            </w:pPr>
            <w:r w:rsidRPr="001E5873">
              <w:rPr>
                <w:rFonts w:ascii="Tahoma" w:hAnsi="Tahoma" w:cs="Tahoma"/>
                <w:b/>
                <w:sz w:val="24"/>
                <w:szCs w:val="24"/>
              </w:rPr>
              <w:t xml:space="preserve"> </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1E5873" w:rsidRDefault="001E5873" w:rsidP="00477E66">
            <w:pPr>
              <w:jc w:val="both"/>
              <w:rPr>
                <w:rFonts w:ascii="Tahoma" w:hAnsi="Tahoma" w:cs="Tahoma"/>
                <w:b/>
                <w:sz w:val="24"/>
                <w:szCs w:val="24"/>
              </w:rPr>
            </w:pPr>
            <w:r w:rsidRPr="001E5873">
              <w:rPr>
                <w:rFonts w:ascii="Tahoma" w:hAnsi="Tahoma" w:cs="Tahoma"/>
                <w:b/>
                <w:sz w:val="24"/>
                <w:szCs w:val="24"/>
              </w:rPr>
              <w:t>16</w:t>
            </w:r>
            <w:r w:rsidR="00477E66" w:rsidRPr="001E5873">
              <w:rPr>
                <w:rFonts w:ascii="Tahoma" w:hAnsi="Tahoma" w:cs="Tahoma"/>
                <w:b/>
                <w:sz w:val="24"/>
                <w:szCs w:val="24"/>
              </w:rPr>
              <w:t>/16</w:t>
            </w:r>
          </w:p>
        </w:tc>
        <w:tc>
          <w:tcPr>
            <w:tcW w:w="9922" w:type="dxa"/>
          </w:tcPr>
          <w:p w:rsidR="00477E66" w:rsidRPr="001E5873" w:rsidRDefault="00477E66" w:rsidP="00477E66">
            <w:pPr>
              <w:jc w:val="both"/>
              <w:rPr>
                <w:rFonts w:ascii="Tahoma" w:hAnsi="Tahoma" w:cs="Tahoma"/>
                <w:b/>
                <w:sz w:val="24"/>
                <w:szCs w:val="24"/>
              </w:rPr>
            </w:pPr>
            <w:r w:rsidRPr="001E5873">
              <w:rPr>
                <w:rFonts w:ascii="Tahoma" w:hAnsi="Tahoma" w:cs="Tahoma"/>
                <w:b/>
                <w:sz w:val="24"/>
                <w:szCs w:val="24"/>
              </w:rPr>
              <w:t>Matters Arising &amp; Other Business</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1E5873" w:rsidRDefault="00477E66" w:rsidP="00477E66">
            <w:pPr>
              <w:pStyle w:val="ListParagraph"/>
              <w:numPr>
                <w:ilvl w:val="0"/>
                <w:numId w:val="8"/>
              </w:numPr>
              <w:jc w:val="both"/>
              <w:rPr>
                <w:rFonts w:ascii="Tahoma" w:hAnsi="Tahoma" w:cs="Tahoma"/>
                <w:b/>
                <w:sz w:val="24"/>
                <w:szCs w:val="24"/>
              </w:rPr>
            </w:pPr>
          </w:p>
        </w:tc>
        <w:tc>
          <w:tcPr>
            <w:tcW w:w="9922" w:type="dxa"/>
          </w:tcPr>
          <w:p w:rsidR="00477E66" w:rsidRPr="001E5873" w:rsidRDefault="005B0E4D" w:rsidP="00265D75">
            <w:pPr>
              <w:jc w:val="both"/>
              <w:rPr>
                <w:rFonts w:ascii="Tahoma" w:hAnsi="Tahoma" w:cs="Tahoma"/>
                <w:sz w:val="24"/>
                <w:szCs w:val="24"/>
              </w:rPr>
            </w:pPr>
            <w:r>
              <w:rPr>
                <w:rFonts w:ascii="Tahoma" w:hAnsi="Tahoma" w:cs="Tahoma"/>
                <w:sz w:val="24"/>
                <w:szCs w:val="24"/>
              </w:rPr>
              <w:t>Nil.</w:t>
            </w:r>
          </w:p>
        </w:tc>
        <w:tc>
          <w:tcPr>
            <w:tcW w:w="709" w:type="dxa"/>
          </w:tcPr>
          <w:p w:rsidR="00477E66" w:rsidRPr="003B4129" w:rsidRDefault="00477E66" w:rsidP="00477E66">
            <w:pPr>
              <w:jc w:val="both"/>
              <w:rPr>
                <w:rFonts w:ascii="Tahoma" w:hAnsi="Tahoma" w:cs="Tahoma"/>
                <w:b/>
                <w:bCs/>
                <w:sz w:val="16"/>
                <w:szCs w:val="16"/>
              </w:rPr>
            </w:pPr>
          </w:p>
        </w:tc>
      </w:tr>
      <w:tr w:rsidR="005B0E4D" w:rsidRPr="003B4129" w:rsidTr="005B0E4D">
        <w:tc>
          <w:tcPr>
            <w:tcW w:w="993" w:type="dxa"/>
          </w:tcPr>
          <w:p w:rsidR="005B0E4D" w:rsidRPr="005B0E4D" w:rsidRDefault="005B0E4D" w:rsidP="005B0E4D">
            <w:pPr>
              <w:jc w:val="both"/>
              <w:rPr>
                <w:rFonts w:ascii="Tahoma" w:hAnsi="Tahoma" w:cs="Tahoma"/>
                <w:b/>
                <w:sz w:val="24"/>
                <w:szCs w:val="24"/>
              </w:rPr>
            </w:pPr>
          </w:p>
        </w:tc>
        <w:tc>
          <w:tcPr>
            <w:tcW w:w="9922" w:type="dxa"/>
          </w:tcPr>
          <w:p w:rsidR="005B0E4D" w:rsidRDefault="005B0E4D" w:rsidP="00265D75">
            <w:pPr>
              <w:jc w:val="both"/>
              <w:rPr>
                <w:rFonts w:ascii="Tahoma" w:hAnsi="Tahoma" w:cs="Tahoma"/>
                <w:sz w:val="24"/>
                <w:szCs w:val="24"/>
              </w:rPr>
            </w:pPr>
          </w:p>
        </w:tc>
        <w:tc>
          <w:tcPr>
            <w:tcW w:w="709" w:type="dxa"/>
          </w:tcPr>
          <w:p w:rsidR="005B0E4D" w:rsidRPr="003B4129" w:rsidRDefault="005B0E4D" w:rsidP="00477E66">
            <w:pPr>
              <w:jc w:val="both"/>
              <w:rPr>
                <w:rFonts w:ascii="Tahoma" w:hAnsi="Tahoma" w:cs="Tahoma"/>
                <w:b/>
                <w:bCs/>
                <w:sz w:val="16"/>
                <w:szCs w:val="16"/>
              </w:rPr>
            </w:pPr>
          </w:p>
        </w:tc>
      </w:tr>
      <w:tr w:rsidR="00477E66" w:rsidRPr="003B4129" w:rsidTr="005B0E4D">
        <w:tc>
          <w:tcPr>
            <w:tcW w:w="993" w:type="dxa"/>
          </w:tcPr>
          <w:p w:rsidR="00477E66" w:rsidRPr="001E5873" w:rsidRDefault="001E5873" w:rsidP="00477E66">
            <w:pPr>
              <w:jc w:val="both"/>
              <w:rPr>
                <w:rFonts w:ascii="Tahoma" w:hAnsi="Tahoma" w:cs="Tahoma"/>
                <w:b/>
                <w:sz w:val="24"/>
                <w:szCs w:val="24"/>
              </w:rPr>
            </w:pPr>
            <w:r w:rsidRPr="001E5873">
              <w:rPr>
                <w:rFonts w:ascii="Tahoma" w:hAnsi="Tahoma" w:cs="Tahoma"/>
                <w:b/>
                <w:sz w:val="24"/>
                <w:szCs w:val="24"/>
              </w:rPr>
              <w:t>17</w:t>
            </w:r>
            <w:r w:rsidR="00477E66" w:rsidRPr="001E5873">
              <w:rPr>
                <w:rFonts w:ascii="Tahoma" w:hAnsi="Tahoma" w:cs="Tahoma"/>
                <w:b/>
                <w:sz w:val="24"/>
                <w:szCs w:val="24"/>
              </w:rPr>
              <w:t>/16</w:t>
            </w:r>
          </w:p>
        </w:tc>
        <w:tc>
          <w:tcPr>
            <w:tcW w:w="9922" w:type="dxa"/>
          </w:tcPr>
          <w:p w:rsidR="00477E66" w:rsidRPr="001E5873" w:rsidRDefault="00477E66" w:rsidP="00477E66">
            <w:pPr>
              <w:jc w:val="both"/>
              <w:rPr>
                <w:rFonts w:ascii="Tahoma" w:hAnsi="Tahoma" w:cs="Tahoma"/>
                <w:b/>
                <w:sz w:val="24"/>
                <w:szCs w:val="24"/>
              </w:rPr>
            </w:pPr>
            <w:r w:rsidRPr="001E5873">
              <w:rPr>
                <w:rFonts w:ascii="Tahoma" w:hAnsi="Tahoma" w:cs="Tahoma"/>
                <w:b/>
                <w:sz w:val="24"/>
                <w:szCs w:val="24"/>
              </w:rPr>
              <w:t xml:space="preserve">General correspondence </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1E5873" w:rsidRDefault="00477E66" w:rsidP="00477E66">
            <w:pPr>
              <w:numPr>
                <w:ilvl w:val="0"/>
                <w:numId w:val="3"/>
              </w:numPr>
              <w:jc w:val="both"/>
              <w:rPr>
                <w:rFonts w:ascii="Tahoma" w:hAnsi="Tahoma" w:cs="Tahoma"/>
                <w:sz w:val="24"/>
                <w:szCs w:val="24"/>
              </w:rPr>
            </w:pPr>
          </w:p>
        </w:tc>
        <w:tc>
          <w:tcPr>
            <w:tcW w:w="9922" w:type="dxa"/>
          </w:tcPr>
          <w:p w:rsidR="00477E66" w:rsidRDefault="00911FBF" w:rsidP="00477E66">
            <w:pPr>
              <w:jc w:val="both"/>
              <w:rPr>
                <w:rFonts w:ascii="Tahoma" w:hAnsi="Tahoma" w:cs="Tahoma"/>
                <w:i/>
                <w:color w:val="000000"/>
                <w:sz w:val="24"/>
                <w:szCs w:val="24"/>
              </w:rPr>
            </w:pPr>
            <w:r w:rsidRPr="00911FBF">
              <w:rPr>
                <w:rFonts w:ascii="Tahoma" w:hAnsi="Tahoma" w:cs="Tahoma"/>
                <w:b/>
                <w:color w:val="000000"/>
                <w:sz w:val="24"/>
                <w:szCs w:val="24"/>
              </w:rPr>
              <w:t>EFW Charges</w:t>
            </w:r>
            <w:r>
              <w:rPr>
                <w:rFonts w:ascii="Tahoma" w:hAnsi="Tahoma" w:cs="Tahoma"/>
                <w:color w:val="000000"/>
                <w:sz w:val="24"/>
                <w:szCs w:val="24"/>
              </w:rPr>
              <w:t xml:space="preserve"> - </w:t>
            </w:r>
            <w:r w:rsidR="00AC2654">
              <w:rPr>
                <w:rFonts w:ascii="Tahoma" w:hAnsi="Tahoma" w:cs="Tahoma"/>
                <w:color w:val="000000"/>
                <w:sz w:val="24"/>
                <w:szCs w:val="24"/>
              </w:rPr>
              <w:t xml:space="preserve">Minister Gawne </w:t>
            </w:r>
            <w:r>
              <w:rPr>
                <w:rFonts w:ascii="Tahoma" w:hAnsi="Tahoma" w:cs="Tahoma"/>
                <w:color w:val="000000"/>
                <w:sz w:val="24"/>
                <w:szCs w:val="24"/>
              </w:rPr>
              <w:t>–</w:t>
            </w:r>
            <w:r w:rsidR="00AC2654">
              <w:rPr>
                <w:rFonts w:ascii="Tahoma" w:hAnsi="Tahoma" w:cs="Tahoma"/>
                <w:color w:val="000000"/>
                <w:sz w:val="24"/>
                <w:szCs w:val="24"/>
              </w:rPr>
              <w:t xml:space="preserve"> </w:t>
            </w:r>
            <w:r>
              <w:rPr>
                <w:rFonts w:ascii="Tahoma" w:hAnsi="Tahoma" w:cs="Tahoma"/>
                <w:color w:val="000000"/>
                <w:sz w:val="24"/>
                <w:szCs w:val="24"/>
              </w:rPr>
              <w:t xml:space="preserve">Letter - </w:t>
            </w:r>
            <w:r w:rsidR="00AC2654">
              <w:rPr>
                <w:rFonts w:ascii="Tahoma" w:hAnsi="Tahoma" w:cs="Tahoma"/>
                <w:color w:val="000000"/>
                <w:sz w:val="24"/>
                <w:szCs w:val="24"/>
              </w:rPr>
              <w:t xml:space="preserve">Waste Charges at the EfW </w:t>
            </w:r>
            <w:r w:rsidR="00AC2654" w:rsidRPr="00AC2654">
              <w:rPr>
                <w:rFonts w:ascii="Tahoma" w:hAnsi="Tahoma" w:cs="Tahoma"/>
                <w:i/>
                <w:color w:val="000000"/>
                <w:sz w:val="24"/>
                <w:szCs w:val="24"/>
              </w:rPr>
              <w:t>(</w:t>
            </w:r>
            <w:r w:rsidR="00AC2654">
              <w:rPr>
                <w:rFonts w:ascii="Tahoma" w:hAnsi="Tahoma" w:cs="Tahoma"/>
                <w:i/>
                <w:color w:val="000000"/>
                <w:sz w:val="24"/>
                <w:szCs w:val="24"/>
              </w:rPr>
              <w:t xml:space="preserve">dated </w:t>
            </w:r>
            <w:r w:rsidR="00AC2654" w:rsidRPr="00AC2654">
              <w:rPr>
                <w:rFonts w:ascii="Tahoma" w:hAnsi="Tahoma" w:cs="Tahoma"/>
                <w:i/>
                <w:color w:val="000000"/>
                <w:sz w:val="24"/>
                <w:szCs w:val="24"/>
              </w:rPr>
              <w:t>04.05.16)</w:t>
            </w:r>
          </w:p>
          <w:p w:rsidR="00C13CAB" w:rsidRPr="001E5873" w:rsidRDefault="00C13CAB" w:rsidP="00477E66">
            <w:pPr>
              <w:jc w:val="both"/>
              <w:rPr>
                <w:rFonts w:ascii="Tahoma" w:hAnsi="Tahoma" w:cs="Tahoma"/>
                <w:color w:val="000000"/>
                <w:sz w:val="24"/>
                <w:szCs w:val="24"/>
              </w:rPr>
            </w:pPr>
            <w:r>
              <w:rPr>
                <w:rFonts w:ascii="Tahoma" w:hAnsi="Tahoma" w:cs="Tahoma"/>
                <w:i/>
                <w:color w:val="000000"/>
                <w:sz w:val="24"/>
                <w:szCs w:val="24"/>
              </w:rPr>
              <w:t xml:space="preserve">The clerks reported that </w:t>
            </w:r>
            <w:r w:rsidR="00E41F3C">
              <w:rPr>
                <w:rFonts w:ascii="Tahoma" w:hAnsi="Tahoma" w:cs="Tahoma"/>
                <w:i/>
                <w:color w:val="000000"/>
                <w:sz w:val="24"/>
                <w:szCs w:val="24"/>
              </w:rPr>
              <w:t xml:space="preserve">the new charging mechanism would result in higher charges for Garff in the region of £2,500 in YE 17 and £4/5,000 in YE18. </w:t>
            </w:r>
            <w:r w:rsidR="00E41F3C" w:rsidRPr="00082B50">
              <w:rPr>
                <w:rFonts w:ascii="Tahoma" w:hAnsi="Tahoma" w:cs="Tahoma"/>
                <w:b/>
                <w:i/>
                <w:color w:val="000000"/>
                <w:sz w:val="24"/>
                <w:szCs w:val="24"/>
              </w:rPr>
              <w:t>PB advised that a legal challenge had been lodged by Douglas Corporation. It was agreed that the situation would be monitored.</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1E5873" w:rsidRDefault="00477E66" w:rsidP="00477E66">
            <w:pPr>
              <w:numPr>
                <w:ilvl w:val="0"/>
                <w:numId w:val="3"/>
              </w:numPr>
              <w:jc w:val="both"/>
              <w:rPr>
                <w:rFonts w:ascii="Tahoma" w:hAnsi="Tahoma" w:cs="Tahoma"/>
                <w:sz w:val="24"/>
                <w:szCs w:val="24"/>
              </w:rPr>
            </w:pPr>
          </w:p>
        </w:tc>
        <w:tc>
          <w:tcPr>
            <w:tcW w:w="9922" w:type="dxa"/>
          </w:tcPr>
          <w:p w:rsidR="00477E66" w:rsidRDefault="00911FBF" w:rsidP="00477E66">
            <w:pPr>
              <w:jc w:val="both"/>
              <w:rPr>
                <w:rFonts w:ascii="Tahoma" w:hAnsi="Tahoma" w:cs="Tahoma"/>
                <w:color w:val="000000"/>
                <w:sz w:val="24"/>
                <w:szCs w:val="24"/>
              </w:rPr>
            </w:pPr>
            <w:r w:rsidRPr="00911FBF">
              <w:rPr>
                <w:rFonts w:ascii="Tahoma" w:hAnsi="Tahoma" w:cs="Tahoma"/>
                <w:b/>
                <w:color w:val="000000"/>
                <w:sz w:val="24"/>
                <w:szCs w:val="24"/>
              </w:rPr>
              <w:t>Sunny Cottage</w:t>
            </w:r>
            <w:r>
              <w:rPr>
                <w:rFonts w:ascii="Tahoma" w:hAnsi="Tahoma" w:cs="Tahoma"/>
                <w:color w:val="000000"/>
                <w:sz w:val="24"/>
                <w:szCs w:val="24"/>
              </w:rPr>
              <w:t xml:space="preserve"> - </w:t>
            </w:r>
            <w:r w:rsidR="000A4C37">
              <w:rPr>
                <w:rFonts w:ascii="Tahoma" w:hAnsi="Tahoma" w:cs="Tahoma"/>
                <w:color w:val="000000"/>
                <w:sz w:val="24"/>
                <w:szCs w:val="24"/>
              </w:rPr>
              <w:t>Steven Morley Surveyors – Quotation for re-roofing Sunny Cottage, Laxey.</w:t>
            </w:r>
          </w:p>
          <w:p w:rsidR="00E41F3C" w:rsidRPr="00082B50" w:rsidRDefault="00E41F3C" w:rsidP="00477E66">
            <w:pPr>
              <w:jc w:val="both"/>
              <w:rPr>
                <w:rFonts w:ascii="Tahoma" w:hAnsi="Tahoma" w:cs="Tahoma"/>
                <w:b/>
                <w:i/>
                <w:color w:val="000000"/>
                <w:sz w:val="24"/>
                <w:szCs w:val="24"/>
              </w:rPr>
            </w:pPr>
            <w:r w:rsidRPr="00082B50">
              <w:rPr>
                <w:rFonts w:ascii="Tahoma" w:hAnsi="Tahoma" w:cs="Tahoma"/>
                <w:b/>
                <w:i/>
                <w:color w:val="000000"/>
                <w:sz w:val="24"/>
                <w:szCs w:val="24"/>
              </w:rPr>
              <w:t>Consideration of this matter was reserved until the meeting on the 1</w:t>
            </w:r>
            <w:r w:rsidRPr="00082B50">
              <w:rPr>
                <w:rFonts w:ascii="Tahoma" w:hAnsi="Tahoma" w:cs="Tahoma"/>
                <w:b/>
                <w:i/>
                <w:color w:val="000000"/>
                <w:sz w:val="24"/>
                <w:szCs w:val="24"/>
                <w:vertAlign w:val="superscript"/>
              </w:rPr>
              <w:t>st</w:t>
            </w:r>
            <w:r w:rsidRPr="00082B50">
              <w:rPr>
                <w:rFonts w:ascii="Tahoma" w:hAnsi="Tahoma" w:cs="Tahoma"/>
                <w:b/>
                <w:i/>
                <w:color w:val="000000"/>
                <w:sz w:val="24"/>
                <w:szCs w:val="24"/>
              </w:rPr>
              <w:t xml:space="preserve"> of June 2016.</w:t>
            </w:r>
          </w:p>
        </w:tc>
        <w:tc>
          <w:tcPr>
            <w:tcW w:w="709" w:type="dxa"/>
          </w:tcPr>
          <w:p w:rsidR="00477E66" w:rsidRPr="003B4129" w:rsidRDefault="00477E66" w:rsidP="00477E66">
            <w:pPr>
              <w:jc w:val="both"/>
              <w:rPr>
                <w:rFonts w:ascii="Tahoma" w:hAnsi="Tahoma" w:cs="Tahoma"/>
                <w:b/>
                <w:bCs/>
                <w:sz w:val="16"/>
                <w:szCs w:val="16"/>
              </w:rPr>
            </w:pPr>
          </w:p>
        </w:tc>
      </w:tr>
      <w:tr w:rsidR="00477E66" w:rsidRPr="003B4129" w:rsidTr="005B0E4D">
        <w:tc>
          <w:tcPr>
            <w:tcW w:w="993" w:type="dxa"/>
          </w:tcPr>
          <w:p w:rsidR="00477E66" w:rsidRPr="001E5873" w:rsidRDefault="00477E66" w:rsidP="00477E66">
            <w:pPr>
              <w:numPr>
                <w:ilvl w:val="0"/>
                <w:numId w:val="3"/>
              </w:numPr>
              <w:jc w:val="both"/>
              <w:rPr>
                <w:rFonts w:ascii="Tahoma" w:hAnsi="Tahoma" w:cs="Tahoma"/>
                <w:b/>
                <w:sz w:val="24"/>
                <w:szCs w:val="24"/>
              </w:rPr>
            </w:pPr>
          </w:p>
        </w:tc>
        <w:tc>
          <w:tcPr>
            <w:tcW w:w="9922" w:type="dxa"/>
          </w:tcPr>
          <w:p w:rsidR="00477E66" w:rsidRDefault="00911FBF" w:rsidP="00477E66">
            <w:pPr>
              <w:jc w:val="both"/>
              <w:rPr>
                <w:rFonts w:ascii="Tahoma" w:hAnsi="Tahoma" w:cs="Tahoma"/>
                <w:color w:val="000000"/>
                <w:sz w:val="24"/>
                <w:szCs w:val="24"/>
              </w:rPr>
            </w:pPr>
            <w:r w:rsidRPr="00911FBF">
              <w:rPr>
                <w:rFonts w:ascii="Tahoma" w:hAnsi="Tahoma" w:cs="Tahoma"/>
                <w:b/>
                <w:color w:val="000000"/>
                <w:sz w:val="24"/>
                <w:szCs w:val="24"/>
              </w:rPr>
              <w:t>Public Toilets</w:t>
            </w:r>
            <w:r>
              <w:rPr>
                <w:rFonts w:ascii="Tahoma" w:hAnsi="Tahoma" w:cs="Tahoma"/>
                <w:color w:val="000000"/>
                <w:sz w:val="24"/>
                <w:szCs w:val="24"/>
              </w:rPr>
              <w:t xml:space="preserve"> - </w:t>
            </w:r>
            <w:r w:rsidR="000A4C37">
              <w:rPr>
                <w:rFonts w:ascii="Tahoma" w:hAnsi="Tahoma" w:cs="Tahoma"/>
                <w:color w:val="000000"/>
                <w:sz w:val="24"/>
                <w:szCs w:val="24"/>
              </w:rPr>
              <w:t>Steven Morley Surveyors – Regarding public toilets, Laxey Tram Station.</w:t>
            </w:r>
          </w:p>
          <w:p w:rsidR="00E41F3C" w:rsidRPr="00082B50" w:rsidRDefault="00E41F3C" w:rsidP="00477E66">
            <w:pPr>
              <w:jc w:val="both"/>
              <w:rPr>
                <w:rFonts w:ascii="Tahoma" w:hAnsi="Tahoma" w:cs="Tahoma"/>
                <w:b/>
                <w:i/>
                <w:color w:val="000000"/>
                <w:sz w:val="24"/>
                <w:szCs w:val="24"/>
              </w:rPr>
            </w:pPr>
            <w:r w:rsidRPr="00082B50">
              <w:rPr>
                <w:rFonts w:ascii="Tahoma" w:hAnsi="Tahoma" w:cs="Tahoma"/>
                <w:b/>
                <w:i/>
                <w:color w:val="000000"/>
                <w:sz w:val="24"/>
                <w:szCs w:val="24"/>
              </w:rPr>
              <w:t>The Commissioners discussed the proposals. PK raised a concern that the entrance corridor was too large. The clerk was asked to write to the architect requesting that a small, open vestibule</w:t>
            </w:r>
            <w:r w:rsidR="007C6D88" w:rsidRPr="00082B50">
              <w:rPr>
                <w:rFonts w:ascii="Tahoma" w:hAnsi="Tahoma" w:cs="Tahoma"/>
                <w:b/>
                <w:i/>
                <w:color w:val="000000"/>
                <w:sz w:val="24"/>
                <w:szCs w:val="24"/>
              </w:rPr>
              <w:t xml:space="preserve">, with doors to the toilets, </w:t>
            </w:r>
            <w:r w:rsidRPr="00082B50">
              <w:rPr>
                <w:rFonts w:ascii="Tahoma" w:hAnsi="Tahoma" w:cs="Tahoma"/>
                <w:b/>
                <w:i/>
                <w:color w:val="000000"/>
                <w:sz w:val="24"/>
                <w:szCs w:val="24"/>
              </w:rPr>
              <w:t>be incorporated into the design. Further consultation will take place with Rodney Christopher at Isle of Man Transport.</w:t>
            </w:r>
          </w:p>
        </w:tc>
        <w:tc>
          <w:tcPr>
            <w:tcW w:w="709" w:type="dxa"/>
          </w:tcPr>
          <w:p w:rsidR="00477E66" w:rsidRPr="003B4129" w:rsidRDefault="00477E66" w:rsidP="00477E66">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3"/>
              </w:numPr>
              <w:jc w:val="both"/>
              <w:rPr>
                <w:rFonts w:ascii="Tahoma" w:hAnsi="Tahoma" w:cs="Tahoma"/>
                <w:b/>
                <w:sz w:val="24"/>
                <w:szCs w:val="24"/>
              </w:rPr>
            </w:pPr>
          </w:p>
        </w:tc>
        <w:tc>
          <w:tcPr>
            <w:tcW w:w="9922" w:type="dxa"/>
            <w:shd w:val="clear" w:color="auto" w:fill="auto"/>
          </w:tcPr>
          <w:p w:rsidR="00911FBF" w:rsidRPr="00911FBF" w:rsidRDefault="00263AFF" w:rsidP="00911FBF">
            <w:pPr>
              <w:rPr>
                <w:rFonts w:ascii="Tahoma" w:hAnsi="Tahoma" w:cs="Tahoma"/>
                <w:sz w:val="24"/>
                <w:szCs w:val="24"/>
              </w:rPr>
            </w:pPr>
            <w:r w:rsidRPr="00263AFF">
              <w:rPr>
                <w:rFonts w:ascii="Tahoma" w:hAnsi="Tahoma" w:cs="Tahoma"/>
                <w:b/>
                <w:sz w:val="24"/>
                <w:szCs w:val="24"/>
              </w:rPr>
              <w:t xml:space="preserve">Invitation </w:t>
            </w:r>
            <w:r>
              <w:rPr>
                <w:rFonts w:ascii="Tahoma" w:hAnsi="Tahoma" w:cs="Tahoma"/>
                <w:sz w:val="24"/>
                <w:szCs w:val="24"/>
              </w:rPr>
              <w:t xml:space="preserve">- </w:t>
            </w:r>
            <w:r w:rsidR="00911FBF" w:rsidRPr="00911FBF">
              <w:rPr>
                <w:rFonts w:ascii="Tahoma" w:hAnsi="Tahoma" w:cs="Tahoma"/>
                <w:sz w:val="24"/>
                <w:szCs w:val="24"/>
              </w:rPr>
              <w:t>The Chairman has been invited to Mona’s Queen III Anchor Memorial Service 29.05.16 in Port St Mary</w:t>
            </w:r>
            <w:r w:rsidR="00E41F3C">
              <w:rPr>
                <w:rFonts w:ascii="Tahoma" w:hAnsi="Tahoma" w:cs="Tahoma"/>
                <w:sz w:val="24"/>
                <w:szCs w:val="24"/>
              </w:rPr>
              <w:t xml:space="preserve">. </w:t>
            </w:r>
            <w:r w:rsidR="00E41F3C" w:rsidRPr="00082B50">
              <w:rPr>
                <w:rFonts w:ascii="Tahoma" w:hAnsi="Tahoma" w:cs="Tahoma"/>
                <w:b/>
                <w:i/>
                <w:sz w:val="24"/>
                <w:szCs w:val="24"/>
              </w:rPr>
              <w:t>Noted.</w:t>
            </w:r>
            <w:r w:rsidR="00E41F3C" w:rsidRPr="00082B50">
              <w:rPr>
                <w:rFonts w:ascii="Tahoma" w:hAnsi="Tahoma" w:cs="Tahoma"/>
                <w:b/>
                <w:sz w:val="24"/>
                <w:szCs w:val="24"/>
              </w:rPr>
              <w:t xml:space="preserve"> </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3"/>
              </w:numPr>
              <w:jc w:val="both"/>
              <w:rPr>
                <w:rFonts w:ascii="Tahoma" w:hAnsi="Tahoma" w:cs="Tahoma"/>
                <w:b/>
                <w:sz w:val="24"/>
                <w:szCs w:val="24"/>
              </w:rPr>
            </w:pPr>
          </w:p>
        </w:tc>
        <w:tc>
          <w:tcPr>
            <w:tcW w:w="9922" w:type="dxa"/>
            <w:shd w:val="clear" w:color="auto" w:fill="auto"/>
          </w:tcPr>
          <w:p w:rsidR="00E41F3C" w:rsidRDefault="00263AFF" w:rsidP="00911FBF">
            <w:pPr>
              <w:rPr>
                <w:rFonts w:ascii="Tahoma" w:hAnsi="Tahoma" w:cs="Tahoma"/>
                <w:sz w:val="24"/>
                <w:szCs w:val="24"/>
              </w:rPr>
            </w:pPr>
            <w:r w:rsidRPr="00263AFF">
              <w:rPr>
                <w:rFonts w:ascii="Tahoma" w:hAnsi="Tahoma" w:cs="Tahoma"/>
                <w:b/>
                <w:sz w:val="24"/>
                <w:szCs w:val="24"/>
              </w:rPr>
              <w:t>Invitation</w:t>
            </w:r>
            <w:r w:rsidRPr="00911FBF">
              <w:rPr>
                <w:rFonts w:ascii="Tahoma" w:hAnsi="Tahoma" w:cs="Tahoma"/>
                <w:sz w:val="24"/>
                <w:szCs w:val="24"/>
              </w:rPr>
              <w:t xml:space="preserve"> </w:t>
            </w:r>
            <w:r>
              <w:rPr>
                <w:rFonts w:ascii="Tahoma" w:hAnsi="Tahoma" w:cs="Tahoma"/>
                <w:sz w:val="24"/>
                <w:szCs w:val="24"/>
              </w:rPr>
              <w:t xml:space="preserve">- </w:t>
            </w:r>
            <w:r w:rsidR="00911FBF" w:rsidRPr="00911FBF">
              <w:rPr>
                <w:rFonts w:ascii="Tahoma" w:hAnsi="Tahoma" w:cs="Tahoma"/>
                <w:sz w:val="24"/>
                <w:szCs w:val="24"/>
              </w:rPr>
              <w:t>The Chairman has been invited to the ‘Service of Thanksgiving’ to mark the 90</w:t>
            </w:r>
            <w:r w:rsidR="00911FBF" w:rsidRPr="00911FBF">
              <w:rPr>
                <w:rFonts w:ascii="Tahoma" w:hAnsi="Tahoma" w:cs="Tahoma"/>
                <w:sz w:val="24"/>
                <w:szCs w:val="24"/>
                <w:vertAlign w:val="superscript"/>
              </w:rPr>
              <w:t>th</w:t>
            </w:r>
            <w:r w:rsidR="00911FBF" w:rsidRPr="00911FBF">
              <w:rPr>
                <w:rFonts w:ascii="Tahoma" w:hAnsi="Tahoma" w:cs="Tahoma"/>
                <w:sz w:val="24"/>
                <w:szCs w:val="24"/>
              </w:rPr>
              <w:t xml:space="preserve"> Birthday of the Queen on12.06.16 at Peel Cathedral.</w:t>
            </w:r>
            <w:r w:rsidR="00E41F3C">
              <w:rPr>
                <w:rFonts w:ascii="Tahoma" w:hAnsi="Tahoma" w:cs="Tahoma"/>
                <w:sz w:val="24"/>
                <w:szCs w:val="24"/>
              </w:rPr>
              <w:t xml:space="preserve"> </w:t>
            </w:r>
          </w:p>
          <w:p w:rsidR="00911FBF" w:rsidRPr="00082B50" w:rsidRDefault="00E41F3C" w:rsidP="00911FBF">
            <w:pPr>
              <w:rPr>
                <w:rFonts w:ascii="Tahoma" w:hAnsi="Tahoma" w:cs="Tahoma"/>
                <w:b/>
                <w:sz w:val="24"/>
                <w:szCs w:val="24"/>
              </w:rPr>
            </w:pPr>
            <w:r w:rsidRPr="00082B50">
              <w:rPr>
                <w:rFonts w:ascii="Tahoma" w:hAnsi="Tahoma" w:cs="Tahoma"/>
                <w:b/>
                <w:i/>
                <w:sz w:val="24"/>
                <w:szCs w:val="24"/>
              </w:rPr>
              <w:t xml:space="preserve">JPL indicated that she would attend on behalf of the Commissioners. </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3"/>
              </w:numPr>
              <w:jc w:val="both"/>
              <w:rPr>
                <w:rFonts w:ascii="Tahoma" w:hAnsi="Tahoma" w:cs="Tahoma"/>
                <w:b/>
                <w:sz w:val="24"/>
                <w:szCs w:val="24"/>
              </w:rPr>
            </w:pPr>
          </w:p>
        </w:tc>
        <w:tc>
          <w:tcPr>
            <w:tcW w:w="9922" w:type="dxa"/>
            <w:shd w:val="clear" w:color="auto" w:fill="auto"/>
          </w:tcPr>
          <w:p w:rsidR="00911FBF" w:rsidRPr="00911FBF" w:rsidRDefault="00263AFF" w:rsidP="00911FBF">
            <w:pPr>
              <w:rPr>
                <w:rFonts w:ascii="Tahoma" w:hAnsi="Tahoma" w:cs="Tahoma"/>
                <w:sz w:val="24"/>
                <w:szCs w:val="24"/>
              </w:rPr>
            </w:pPr>
            <w:r w:rsidRPr="00263AFF">
              <w:rPr>
                <w:rFonts w:ascii="Tahoma" w:hAnsi="Tahoma" w:cs="Tahoma"/>
                <w:b/>
                <w:sz w:val="24"/>
                <w:szCs w:val="24"/>
              </w:rPr>
              <w:t>Invitation</w:t>
            </w:r>
            <w:r w:rsidRPr="00911FBF">
              <w:rPr>
                <w:rFonts w:ascii="Tahoma" w:hAnsi="Tahoma" w:cs="Tahoma"/>
                <w:sz w:val="24"/>
                <w:szCs w:val="24"/>
              </w:rPr>
              <w:t xml:space="preserve"> </w:t>
            </w:r>
            <w:r>
              <w:rPr>
                <w:rFonts w:ascii="Tahoma" w:hAnsi="Tahoma" w:cs="Tahoma"/>
                <w:sz w:val="24"/>
                <w:szCs w:val="24"/>
              </w:rPr>
              <w:t xml:space="preserve">- </w:t>
            </w:r>
            <w:r w:rsidR="00911FBF" w:rsidRPr="00911FBF">
              <w:rPr>
                <w:rFonts w:ascii="Tahoma" w:hAnsi="Tahoma" w:cs="Tahoma"/>
                <w:sz w:val="24"/>
                <w:szCs w:val="24"/>
              </w:rPr>
              <w:t>The Chairman has been invited to the Tynwald Ceremony to represent Garff Commissioners (05.07.16).</w:t>
            </w:r>
            <w:r w:rsidR="00E41F3C">
              <w:rPr>
                <w:rFonts w:ascii="Tahoma" w:hAnsi="Tahoma" w:cs="Tahoma"/>
                <w:sz w:val="24"/>
                <w:szCs w:val="24"/>
              </w:rPr>
              <w:t xml:space="preserve"> </w:t>
            </w:r>
            <w:r w:rsidR="00E41F3C" w:rsidRPr="00082B50">
              <w:rPr>
                <w:rFonts w:ascii="Tahoma" w:hAnsi="Tahoma" w:cs="Tahoma"/>
                <w:b/>
                <w:i/>
                <w:sz w:val="24"/>
                <w:szCs w:val="24"/>
              </w:rPr>
              <w:t>Noted.</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jc w:val="both"/>
              <w:rPr>
                <w:rFonts w:ascii="Tahoma" w:hAnsi="Tahoma" w:cs="Tahoma"/>
                <w:b/>
                <w:sz w:val="24"/>
                <w:szCs w:val="24"/>
              </w:rPr>
            </w:pPr>
          </w:p>
        </w:tc>
        <w:tc>
          <w:tcPr>
            <w:tcW w:w="9922" w:type="dxa"/>
          </w:tcPr>
          <w:p w:rsidR="00911FBF" w:rsidRPr="001E5873" w:rsidRDefault="00911FBF" w:rsidP="00911FBF">
            <w:pPr>
              <w:rPr>
                <w:rFonts w:ascii="Tahoma" w:hAnsi="Tahoma" w:cs="Tahoma"/>
                <w:sz w:val="24"/>
                <w:szCs w:val="24"/>
              </w:rPr>
            </w:pP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18/16</w:t>
            </w:r>
          </w:p>
        </w:tc>
        <w:tc>
          <w:tcPr>
            <w:tcW w:w="9922"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 xml:space="preserve">Committee Reports </w:t>
            </w:r>
            <w:r w:rsidRPr="001E5873">
              <w:rPr>
                <w:rFonts w:ascii="Tahoma" w:hAnsi="Tahoma" w:cs="Tahoma"/>
                <w:i/>
                <w:sz w:val="24"/>
                <w:szCs w:val="24"/>
              </w:rPr>
              <w:t>(schedule of forthcoming meetings attached at Appendix 1 below).</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4"/>
              </w:numPr>
              <w:jc w:val="both"/>
              <w:rPr>
                <w:rFonts w:ascii="Tahoma" w:hAnsi="Tahoma" w:cs="Tahoma"/>
                <w:b/>
                <w:sz w:val="24"/>
                <w:szCs w:val="24"/>
              </w:rPr>
            </w:pPr>
          </w:p>
        </w:tc>
        <w:tc>
          <w:tcPr>
            <w:tcW w:w="9922"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 xml:space="preserve">Municipal Association – </w:t>
            </w:r>
            <w:r w:rsidR="00C13CAB" w:rsidRPr="00C13CAB">
              <w:rPr>
                <w:rFonts w:ascii="Tahoma" w:hAnsi="Tahoma" w:cs="Tahoma"/>
                <w:sz w:val="24"/>
                <w:szCs w:val="24"/>
              </w:rPr>
              <w:t>AGM Thursday 26.05.16.</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4"/>
              </w:numPr>
              <w:jc w:val="both"/>
              <w:rPr>
                <w:rFonts w:ascii="Tahoma" w:hAnsi="Tahoma" w:cs="Tahoma"/>
                <w:b/>
                <w:sz w:val="24"/>
                <w:szCs w:val="24"/>
              </w:rPr>
            </w:pPr>
          </w:p>
        </w:tc>
        <w:tc>
          <w:tcPr>
            <w:tcW w:w="9922" w:type="dxa"/>
          </w:tcPr>
          <w:p w:rsidR="00911FBF" w:rsidRPr="001E5873" w:rsidRDefault="00911FBF" w:rsidP="00911FBF">
            <w:pPr>
              <w:jc w:val="both"/>
              <w:rPr>
                <w:rFonts w:ascii="Tahoma" w:hAnsi="Tahoma" w:cs="Tahoma"/>
                <w:sz w:val="24"/>
                <w:szCs w:val="24"/>
              </w:rPr>
            </w:pPr>
            <w:r w:rsidRPr="001E5873">
              <w:rPr>
                <w:rFonts w:ascii="Tahoma" w:hAnsi="Tahoma" w:cs="Tahoma"/>
                <w:b/>
                <w:sz w:val="24"/>
                <w:szCs w:val="24"/>
              </w:rPr>
              <w:t>Laxey &amp; Lonan Heritage Trust –</w:t>
            </w:r>
            <w:r w:rsidR="00C13CAB">
              <w:rPr>
                <w:rFonts w:ascii="Tahoma" w:hAnsi="Tahoma" w:cs="Tahoma"/>
                <w:b/>
                <w:sz w:val="24"/>
                <w:szCs w:val="24"/>
              </w:rPr>
              <w:t xml:space="preserve"> </w:t>
            </w:r>
            <w:r w:rsidR="00C13CAB" w:rsidRPr="00E41F3C">
              <w:rPr>
                <w:rFonts w:ascii="Tahoma" w:hAnsi="Tahoma" w:cs="Tahoma"/>
                <w:sz w:val="24"/>
                <w:szCs w:val="24"/>
              </w:rPr>
              <w:t>ntr</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4"/>
              </w:numPr>
              <w:jc w:val="both"/>
              <w:rPr>
                <w:rFonts w:ascii="Tahoma" w:hAnsi="Tahoma" w:cs="Tahoma"/>
                <w:b/>
                <w:sz w:val="24"/>
                <w:szCs w:val="24"/>
              </w:rPr>
            </w:pPr>
          </w:p>
        </w:tc>
        <w:tc>
          <w:tcPr>
            <w:tcW w:w="9922"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Laxey &amp; Lonan Sports and Community Facilities –</w:t>
            </w:r>
            <w:r w:rsidRPr="001E5873">
              <w:rPr>
                <w:rFonts w:ascii="Tahoma" w:hAnsi="Tahoma" w:cs="Tahoma"/>
                <w:sz w:val="24"/>
                <w:szCs w:val="24"/>
              </w:rPr>
              <w:t xml:space="preserve"> </w:t>
            </w:r>
            <w:r w:rsidR="00C13CAB">
              <w:rPr>
                <w:rFonts w:ascii="Tahoma" w:hAnsi="Tahoma" w:cs="Tahoma"/>
                <w:sz w:val="24"/>
                <w:szCs w:val="24"/>
              </w:rPr>
              <w:t>ntr</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4"/>
              </w:numPr>
              <w:jc w:val="both"/>
              <w:rPr>
                <w:rFonts w:ascii="Tahoma" w:hAnsi="Tahoma" w:cs="Tahoma"/>
                <w:b/>
                <w:sz w:val="24"/>
                <w:szCs w:val="24"/>
              </w:rPr>
            </w:pPr>
          </w:p>
        </w:tc>
        <w:tc>
          <w:tcPr>
            <w:tcW w:w="9922" w:type="dxa"/>
          </w:tcPr>
          <w:p w:rsidR="00911FBF" w:rsidRPr="001E5873" w:rsidRDefault="00911FBF" w:rsidP="00911FBF">
            <w:pPr>
              <w:jc w:val="both"/>
              <w:rPr>
                <w:rFonts w:ascii="Tahoma" w:hAnsi="Tahoma" w:cs="Tahoma"/>
                <w:sz w:val="24"/>
                <w:szCs w:val="24"/>
              </w:rPr>
            </w:pPr>
            <w:r w:rsidRPr="001E5873">
              <w:rPr>
                <w:rFonts w:ascii="Tahoma" w:hAnsi="Tahoma" w:cs="Tahoma"/>
                <w:b/>
                <w:sz w:val="24"/>
                <w:szCs w:val="24"/>
              </w:rPr>
              <w:t xml:space="preserve">Northern Traffic Management Liaison Committee – </w:t>
            </w:r>
            <w:r w:rsidR="00C13CAB" w:rsidRPr="00E41F3C">
              <w:rPr>
                <w:rFonts w:ascii="Tahoma" w:hAnsi="Tahoma" w:cs="Tahoma"/>
                <w:sz w:val="24"/>
                <w:szCs w:val="24"/>
              </w:rPr>
              <w:t>ntr</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4"/>
              </w:numPr>
              <w:jc w:val="both"/>
              <w:rPr>
                <w:rFonts w:ascii="Tahoma" w:hAnsi="Tahoma" w:cs="Tahoma"/>
                <w:b/>
                <w:sz w:val="24"/>
                <w:szCs w:val="24"/>
              </w:rPr>
            </w:pPr>
          </w:p>
        </w:tc>
        <w:tc>
          <w:tcPr>
            <w:tcW w:w="9922"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Northern Neighbourhood Policing Team Community Partnership meeting -</w:t>
            </w:r>
            <w:r w:rsidRPr="00E41F3C">
              <w:rPr>
                <w:rFonts w:ascii="Tahoma" w:hAnsi="Tahoma" w:cs="Tahoma"/>
                <w:sz w:val="24"/>
                <w:szCs w:val="24"/>
              </w:rPr>
              <w:t xml:space="preserve"> </w:t>
            </w:r>
            <w:r w:rsidR="00C13CAB" w:rsidRPr="00E41F3C">
              <w:rPr>
                <w:rFonts w:ascii="Tahoma" w:hAnsi="Tahoma" w:cs="Tahoma"/>
                <w:sz w:val="24"/>
                <w:szCs w:val="24"/>
              </w:rPr>
              <w:t>ntr</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4"/>
              </w:numPr>
              <w:jc w:val="both"/>
              <w:rPr>
                <w:rFonts w:ascii="Tahoma" w:hAnsi="Tahoma" w:cs="Tahoma"/>
                <w:b/>
                <w:sz w:val="24"/>
                <w:szCs w:val="24"/>
              </w:rPr>
            </w:pPr>
          </w:p>
        </w:tc>
        <w:tc>
          <w:tcPr>
            <w:tcW w:w="9922"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 xml:space="preserve">Regeneration Committee – </w:t>
            </w:r>
            <w:r w:rsidR="00C13CAB" w:rsidRPr="00E41F3C">
              <w:rPr>
                <w:rFonts w:ascii="Tahoma" w:hAnsi="Tahoma" w:cs="Tahoma"/>
                <w:sz w:val="24"/>
                <w:szCs w:val="24"/>
              </w:rPr>
              <w:t>ntr</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4"/>
              </w:numPr>
              <w:jc w:val="both"/>
              <w:rPr>
                <w:rFonts w:ascii="Tahoma" w:hAnsi="Tahoma" w:cs="Tahoma"/>
                <w:b/>
                <w:sz w:val="24"/>
                <w:szCs w:val="24"/>
              </w:rPr>
            </w:pPr>
          </w:p>
        </w:tc>
        <w:tc>
          <w:tcPr>
            <w:tcW w:w="9922" w:type="dxa"/>
          </w:tcPr>
          <w:p w:rsidR="00911FBF" w:rsidRPr="001E5873" w:rsidRDefault="00911FBF" w:rsidP="00911FBF">
            <w:pPr>
              <w:jc w:val="both"/>
              <w:rPr>
                <w:rFonts w:ascii="Tahoma" w:hAnsi="Tahoma" w:cs="Tahoma"/>
                <w:sz w:val="24"/>
                <w:szCs w:val="24"/>
              </w:rPr>
            </w:pPr>
            <w:r w:rsidRPr="001E5873">
              <w:rPr>
                <w:rFonts w:ascii="Tahoma" w:hAnsi="Tahoma" w:cs="Tahoma"/>
                <w:b/>
                <w:sz w:val="24"/>
                <w:szCs w:val="24"/>
              </w:rPr>
              <w:t xml:space="preserve">Eastern Civic Amenity Site Joint Committee – </w:t>
            </w:r>
            <w:r w:rsidR="00C13CAB" w:rsidRPr="00E41F3C">
              <w:rPr>
                <w:rFonts w:ascii="Tahoma" w:hAnsi="Tahoma" w:cs="Tahoma"/>
                <w:sz w:val="24"/>
                <w:szCs w:val="24"/>
              </w:rPr>
              <w:t>ntr</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4"/>
              </w:numPr>
              <w:jc w:val="both"/>
              <w:rPr>
                <w:rFonts w:ascii="Tahoma" w:hAnsi="Tahoma" w:cs="Tahoma"/>
                <w:b/>
                <w:sz w:val="24"/>
                <w:szCs w:val="24"/>
              </w:rPr>
            </w:pPr>
          </w:p>
        </w:tc>
        <w:tc>
          <w:tcPr>
            <w:tcW w:w="9922"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Northern Civic Amenity Site -</w:t>
            </w:r>
            <w:r w:rsidR="00C13CAB">
              <w:rPr>
                <w:rFonts w:ascii="Tahoma" w:hAnsi="Tahoma" w:cs="Tahoma"/>
                <w:b/>
                <w:sz w:val="24"/>
                <w:szCs w:val="24"/>
              </w:rPr>
              <w:t xml:space="preserve"> </w:t>
            </w:r>
            <w:r w:rsidR="00C13CAB" w:rsidRPr="00C13CAB">
              <w:rPr>
                <w:rFonts w:ascii="Tahoma" w:hAnsi="Tahoma" w:cs="Tahoma"/>
                <w:sz w:val="24"/>
                <w:szCs w:val="24"/>
              </w:rPr>
              <w:t>ntr</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4"/>
              </w:numPr>
              <w:jc w:val="both"/>
              <w:rPr>
                <w:rFonts w:ascii="Tahoma" w:hAnsi="Tahoma" w:cs="Tahoma"/>
                <w:b/>
                <w:sz w:val="24"/>
                <w:szCs w:val="24"/>
              </w:rPr>
            </w:pPr>
          </w:p>
        </w:tc>
        <w:tc>
          <w:tcPr>
            <w:tcW w:w="9922"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Northern Swimming Pool Board -</w:t>
            </w:r>
            <w:r w:rsidR="00C13CAB">
              <w:rPr>
                <w:rFonts w:ascii="Tahoma" w:hAnsi="Tahoma" w:cs="Tahoma"/>
                <w:b/>
                <w:sz w:val="24"/>
                <w:szCs w:val="24"/>
              </w:rPr>
              <w:t xml:space="preserve"> </w:t>
            </w:r>
            <w:r w:rsidR="00C13CAB" w:rsidRPr="00C13CAB">
              <w:rPr>
                <w:rFonts w:ascii="Tahoma" w:hAnsi="Tahoma" w:cs="Tahoma"/>
                <w:sz w:val="24"/>
                <w:szCs w:val="24"/>
              </w:rPr>
              <w:t>ntr</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4"/>
              </w:numPr>
              <w:jc w:val="both"/>
              <w:rPr>
                <w:rFonts w:ascii="Tahoma" w:hAnsi="Tahoma" w:cs="Tahoma"/>
                <w:b/>
                <w:sz w:val="24"/>
                <w:szCs w:val="24"/>
              </w:rPr>
            </w:pPr>
          </w:p>
        </w:tc>
        <w:tc>
          <w:tcPr>
            <w:tcW w:w="9922"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Northern Area Housing steering group -</w:t>
            </w:r>
            <w:r w:rsidR="00C13CAB">
              <w:rPr>
                <w:rFonts w:ascii="Tahoma" w:hAnsi="Tahoma" w:cs="Tahoma"/>
                <w:b/>
                <w:sz w:val="24"/>
                <w:szCs w:val="24"/>
              </w:rPr>
              <w:t xml:space="preserve"> </w:t>
            </w:r>
            <w:r w:rsidR="00C13CAB" w:rsidRPr="00C13CAB">
              <w:rPr>
                <w:rFonts w:ascii="Tahoma" w:hAnsi="Tahoma" w:cs="Tahoma"/>
                <w:sz w:val="24"/>
                <w:szCs w:val="24"/>
              </w:rPr>
              <w:t>ntr</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4"/>
              </w:numPr>
              <w:jc w:val="both"/>
              <w:rPr>
                <w:rFonts w:ascii="Tahoma" w:hAnsi="Tahoma" w:cs="Tahoma"/>
                <w:b/>
                <w:sz w:val="24"/>
                <w:szCs w:val="24"/>
              </w:rPr>
            </w:pPr>
          </w:p>
        </w:tc>
        <w:tc>
          <w:tcPr>
            <w:tcW w:w="9922"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Northern Sheltered Housing Committee -</w:t>
            </w:r>
            <w:r w:rsidRPr="00C13CAB">
              <w:rPr>
                <w:rFonts w:ascii="Tahoma" w:hAnsi="Tahoma" w:cs="Tahoma"/>
                <w:sz w:val="24"/>
                <w:szCs w:val="24"/>
              </w:rPr>
              <w:t xml:space="preserve"> </w:t>
            </w:r>
            <w:r w:rsidR="00C13CAB" w:rsidRPr="00C13CAB">
              <w:rPr>
                <w:rFonts w:ascii="Tahoma" w:hAnsi="Tahoma" w:cs="Tahoma"/>
                <w:sz w:val="24"/>
                <w:szCs w:val="24"/>
              </w:rPr>
              <w:t>ntr</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numPr>
                <w:ilvl w:val="0"/>
                <w:numId w:val="4"/>
              </w:numPr>
              <w:jc w:val="both"/>
              <w:rPr>
                <w:rFonts w:ascii="Tahoma" w:hAnsi="Tahoma" w:cs="Tahoma"/>
                <w:b/>
                <w:sz w:val="24"/>
                <w:szCs w:val="24"/>
              </w:rPr>
            </w:pPr>
          </w:p>
        </w:tc>
        <w:tc>
          <w:tcPr>
            <w:tcW w:w="9922"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 xml:space="preserve">Eastern Area Housing steering group - </w:t>
            </w:r>
            <w:r w:rsidR="00C13CAB" w:rsidRPr="00C13CAB">
              <w:rPr>
                <w:rFonts w:ascii="Tahoma" w:hAnsi="Tahoma" w:cs="Tahoma"/>
                <w:sz w:val="24"/>
                <w:szCs w:val="24"/>
              </w:rPr>
              <w:t>ntr</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j)</w:t>
            </w:r>
          </w:p>
        </w:tc>
        <w:tc>
          <w:tcPr>
            <w:tcW w:w="9922" w:type="dxa"/>
          </w:tcPr>
          <w:p w:rsidR="00911FBF" w:rsidRPr="001E5873" w:rsidRDefault="00911FBF" w:rsidP="00911FBF">
            <w:pPr>
              <w:rPr>
                <w:rFonts w:ascii="Tahoma" w:hAnsi="Tahoma" w:cs="Tahoma"/>
                <w:b/>
                <w:sz w:val="24"/>
                <w:szCs w:val="24"/>
              </w:rPr>
            </w:pPr>
            <w:r w:rsidRPr="001E5873">
              <w:rPr>
                <w:rFonts w:ascii="Tahoma" w:hAnsi="Tahoma" w:cs="Tahoma"/>
                <w:b/>
                <w:sz w:val="24"/>
                <w:szCs w:val="24"/>
              </w:rPr>
              <w:t>Waste Management Steering Group</w:t>
            </w:r>
            <w:r w:rsidR="00263AFF">
              <w:rPr>
                <w:rFonts w:ascii="Tahoma" w:hAnsi="Tahoma" w:cs="Tahoma"/>
                <w:b/>
                <w:sz w:val="24"/>
                <w:szCs w:val="24"/>
              </w:rPr>
              <w:t xml:space="preserve"> -</w:t>
            </w:r>
            <w:r w:rsidR="00C13CAB">
              <w:rPr>
                <w:rFonts w:ascii="Tahoma" w:hAnsi="Tahoma" w:cs="Tahoma"/>
                <w:b/>
                <w:sz w:val="24"/>
                <w:szCs w:val="24"/>
              </w:rPr>
              <w:t xml:space="preserve"> </w:t>
            </w:r>
            <w:r w:rsidR="00C13CAB" w:rsidRPr="00C13CAB">
              <w:rPr>
                <w:rFonts w:ascii="Tahoma" w:hAnsi="Tahoma" w:cs="Tahoma"/>
                <w:sz w:val="24"/>
                <w:szCs w:val="24"/>
              </w:rPr>
              <w:t>ntr</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jc w:val="both"/>
              <w:rPr>
                <w:rFonts w:ascii="Tahoma" w:hAnsi="Tahoma" w:cs="Tahoma"/>
                <w:b/>
                <w:sz w:val="24"/>
                <w:szCs w:val="24"/>
              </w:rPr>
            </w:pPr>
          </w:p>
        </w:tc>
        <w:tc>
          <w:tcPr>
            <w:tcW w:w="9922" w:type="dxa"/>
          </w:tcPr>
          <w:p w:rsidR="00911FBF" w:rsidRPr="001E5873" w:rsidRDefault="00911FBF" w:rsidP="00911FBF">
            <w:pPr>
              <w:rPr>
                <w:rFonts w:ascii="Tahoma" w:hAnsi="Tahoma" w:cs="Tahoma"/>
                <w:b/>
                <w:sz w:val="24"/>
                <w:szCs w:val="24"/>
              </w:rPr>
            </w:pP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19/16</w:t>
            </w:r>
          </w:p>
        </w:tc>
        <w:tc>
          <w:tcPr>
            <w:tcW w:w="9922" w:type="dxa"/>
          </w:tcPr>
          <w:p w:rsidR="00911FBF" w:rsidRPr="001E5873" w:rsidRDefault="00911FBF" w:rsidP="00911FBF">
            <w:pPr>
              <w:rPr>
                <w:rFonts w:ascii="Tahoma" w:hAnsi="Tahoma" w:cs="Tahoma"/>
                <w:b/>
                <w:sz w:val="24"/>
                <w:szCs w:val="24"/>
              </w:rPr>
            </w:pPr>
            <w:r w:rsidRPr="001E5873">
              <w:rPr>
                <w:rFonts w:ascii="Tahoma" w:hAnsi="Tahoma" w:cs="Tahoma"/>
                <w:b/>
                <w:sz w:val="24"/>
                <w:szCs w:val="24"/>
              </w:rPr>
              <w:t>Officers Report</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pStyle w:val="ListParagraph"/>
              <w:numPr>
                <w:ilvl w:val="0"/>
                <w:numId w:val="13"/>
              </w:numPr>
              <w:jc w:val="both"/>
              <w:rPr>
                <w:rFonts w:ascii="Tahoma" w:hAnsi="Tahoma" w:cs="Tahoma"/>
                <w:b/>
                <w:sz w:val="24"/>
                <w:szCs w:val="24"/>
              </w:rPr>
            </w:pPr>
          </w:p>
        </w:tc>
        <w:tc>
          <w:tcPr>
            <w:tcW w:w="9922" w:type="dxa"/>
          </w:tcPr>
          <w:p w:rsidR="00082B50" w:rsidRDefault="00911FBF" w:rsidP="00911FBF">
            <w:pPr>
              <w:rPr>
                <w:rFonts w:ascii="Tahoma" w:hAnsi="Tahoma" w:cs="Tahoma"/>
                <w:sz w:val="24"/>
                <w:szCs w:val="24"/>
              </w:rPr>
            </w:pPr>
            <w:r w:rsidRPr="007C6D88">
              <w:rPr>
                <w:rFonts w:ascii="Tahoma" w:hAnsi="Tahoma" w:cs="Tahoma"/>
                <w:b/>
                <w:sz w:val="24"/>
                <w:szCs w:val="24"/>
              </w:rPr>
              <w:t>Consideration of Search Fees.</w:t>
            </w:r>
            <w:r w:rsidR="007C6D88">
              <w:rPr>
                <w:rFonts w:ascii="Tahoma" w:hAnsi="Tahoma" w:cs="Tahoma"/>
                <w:sz w:val="24"/>
                <w:szCs w:val="24"/>
              </w:rPr>
              <w:t xml:space="preserve"> </w:t>
            </w:r>
          </w:p>
          <w:p w:rsidR="00911FBF" w:rsidRPr="00573953" w:rsidRDefault="007C6D88" w:rsidP="00911FBF">
            <w:pPr>
              <w:rPr>
                <w:rFonts w:ascii="Tahoma" w:hAnsi="Tahoma" w:cs="Tahoma"/>
                <w:sz w:val="24"/>
                <w:szCs w:val="24"/>
              </w:rPr>
            </w:pPr>
            <w:r w:rsidRPr="00573953">
              <w:rPr>
                <w:rFonts w:ascii="Tahoma" w:hAnsi="Tahoma" w:cs="Tahoma"/>
                <w:i/>
                <w:sz w:val="24"/>
                <w:szCs w:val="24"/>
              </w:rPr>
              <w:t>It was Resolved that a fee of £50.00 would be put in place for searches conducted by the new Garff Commission.</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pStyle w:val="ListParagraph"/>
              <w:numPr>
                <w:ilvl w:val="0"/>
                <w:numId w:val="13"/>
              </w:numPr>
              <w:jc w:val="both"/>
              <w:rPr>
                <w:rFonts w:ascii="Tahoma" w:hAnsi="Tahoma" w:cs="Tahoma"/>
                <w:b/>
                <w:sz w:val="24"/>
                <w:szCs w:val="24"/>
              </w:rPr>
            </w:pPr>
          </w:p>
        </w:tc>
        <w:tc>
          <w:tcPr>
            <w:tcW w:w="9922" w:type="dxa"/>
          </w:tcPr>
          <w:p w:rsidR="00082B50" w:rsidRDefault="00911FBF" w:rsidP="00911FBF">
            <w:pPr>
              <w:rPr>
                <w:rFonts w:ascii="Tahoma" w:hAnsi="Tahoma" w:cs="Tahoma"/>
                <w:b/>
                <w:sz w:val="24"/>
                <w:szCs w:val="24"/>
              </w:rPr>
            </w:pPr>
            <w:r w:rsidRPr="007C6D88">
              <w:rPr>
                <w:rFonts w:ascii="Tahoma" w:hAnsi="Tahoma" w:cs="Tahoma"/>
                <w:b/>
                <w:sz w:val="24"/>
                <w:szCs w:val="24"/>
              </w:rPr>
              <w:t>Garff Commissioners Debit Card from Isle of Man Bank</w:t>
            </w:r>
            <w:r w:rsidR="007C6D88">
              <w:rPr>
                <w:rFonts w:ascii="Tahoma" w:hAnsi="Tahoma" w:cs="Tahoma"/>
                <w:b/>
                <w:sz w:val="24"/>
                <w:szCs w:val="24"/>
              </w:rPr>
              <w:t xml:space="preserve">. </w:t>
            </w:r>
          </w:p>
          <w:p w:rsidR="00911FBF" w:rsidRPr="00573953" w:rsidRDefault="007C6D88" w:rsidP="00911FBF">
            <w:pPr>
              <w:rPr>
                <w:rFonts w:ascii="Tahoma" w:hAnsi="Tahoma" w:cs="Tahoma"/>
                <w:sz w:val="24"/>
                <w:szCs w:val="24"/>
              </w:rPr>
            </w:pPr>
            <w:r w:rsidRPr="00573953">
              <w:rPr>
                <w:rFonts w:ascii="Tahoma" w:hAnsi="Tahoma" w:cs="Tahoma"/>
                <w:i/>
                <w:sz w:val="24"/>
                <w:szCs w:val="24"/>
              </w:rPr>
              <w:t>It was Resolved that a card should be requested to assist the operation of the office.</w:t>
            </w:r>
          </w:p>
        </w:tc>
        <w:tc>
          <w:tcPr>
            <w:tcW w:w="709" w:type="dxa"/>
          </w:tcPr>
          <w:p w:rsidR="00911FBF" w:rsidRPr="003B4129" w:rsidRDefault="00911FBF" w:rsidP="00911FBF">
            <w:pPr>
              <w:jc w:val="both"/>
              <w:rPr>
                <w:rFonts w:ascii="Tahoma" w:hAnsi="Tahoma" w:cs="Tahoma"/>
                <w:b/>
                <w:bCs/>
                <w:sz w:val="16"/>
                <w:szCs w:val="16"/>
              </w:rPr>
            </w:pPr>
          </w:p>
        </w:tc>
      </w:tr>
      <w:tr w:rsidR="00263AFF" w:rsidRPr="003B4129" w:rsidTr="005B0E4D">
        <w:tc>
          <w:tcPr>
            <w:tcW w:w="993" w:type="dxa"/>
          </w:tcPr>
          <w:p w:rsidR="00263AFF" w:rsidRPr="001E5873" w:rsidRDefault="00263AFF" w:rsidP="00263AFF">
            <w:pPr>
              <w:pStyle w:val="ListParagraph"/>
              <w:jc w:val="both"/>
              <w:rPr>
                <w:rFonts w:ascii="Tahoma" w:hAnsi="Tahoma" w:cs="Tahoma"/>
                <w:b/>
                <w:sz w:val="24"/>
                <w:szCs w:val="24"/>
              </w:rPr>
            </w:pPr>
          </w:p>
        </w:tc>
        <w:tc>
          <w:tcPr>
            <w:tcW w:w="9922" w:type="dxa"/>
          </w:tcPr>
          <w:p w:rsidR="00263AFF" w:rsidRDefault="00263AFF" w:rsidP="00911FBF">
            <w:pPr>
              <w:rPr>
                <w:rFonts w:ascii="Tahoma" w:hAnsi="Tahoma" w:cs="Tahoma"/>
                <w:sz w:val="24"/>
                <w:szCs w:val="24"/>
              </w:rPr>
            </w:pPr>
          </w:p>
        </w:tc>
        <w:tc>
          <w:tcPr>
            <w:tcW w:w="709" w:type="dxa"/>
          </w:tcPr>
          <w:p w:rsidR="00263AFF" w:rsidRPr="003B4129" w:rsidRDefault="00263AFF" w:rsidP="00911FBF">
            <w:pPr>
              <w:jc w:val="both"/>
              <w:rPr>
                <w:rFonts w:ascii="Tahoma" w:hAnsi="Tahoma" w:cs="Tahoma"/>
                <w:b/>
                <w:bCs/>
                <w:sz w:val="16"/>
                <w:szCs w:val="16"/>
              </w:rPr>
            </w:pPr>
          </w:p>
        </w:tc>
      </w:tr>
      <w:tr w:rsidR="00911FBF" w:rsidRPr="003B4129" w:rsidTr="005B0E4D">
        <w:trPr>
          <w:trHeight w:val="357"/>
        </w:trPr>
        <w:tc>
          <w:tcPr>
            <w:tcW w:w="993" w:type="dxa"/>
          </w:tcPr>
          <w:p w:rsidR="00911FBF" w:rsidRPr="001E5873" w:rsidRDefault="00911FBF" w:rsidP="00911FBF">
            <w:pPr>
              <w:jc w:val="both"/>
              <w:rPr>
                <w:rFonts w:ascii="Tahoma" w:hAnsi="Tahoma" w:cs="Tahoma"/>
                <w:b/>
                <w:sz w:val="24"/>
                <w:szCs w:val="24"/>
              </w:rPr>
            </w:pPr>
            <w:r w:rsidRPr="001E5873">
              <w:rPr>
                <w:rFonts w:ascii="Tahoma" w:hAnsi="Tahoma" w:cs="Tahoma"/>
                <w:b/>
                <w:sz w:val="24"/>
                <w:szCs w:val="24"/>
              </w:rPr>
              <w:t>20/16</w:t>
            </w:r>
          </w:p>
        </w:tc>
        <w:tc>
          <w:tcPr>
            <w:tcW w:w="9922" w:type="dxa"/>
          </w:tcPr>
          <w:p w:rsidR="00911FBF" w:rsidRPr="001E5873" w:rsidRDefault="00911FBF" w:rsidP="007C6D88">
            <w:pPr>
              <w:rPr>
                <w:rFonts w:ascii="Tahoma" w:hAnsi="Tahoma" w:cs="Tahoma"/>
                <w:b/>
                <w:sz w:val="24"/>
                <w:szCs w:val="24"/>
              </w:rPr>
            </w:pPr>
            <w:r w:rsidRPr="001E5873">
              <w:rPr>
                <w:rFonts w:ascii="Tahoma" w:hAnsi="Tahoma" w:cs="Tahoma"/>
                <w:b/>
                <w:sz w:val="24"/>
                <w:szCs w:val="24"/>
              </w:rPr>
              <w:t xml:space="preserve">Staffing Matters – </w:t>
            </w:r>
            <w:r w:rsidR="007C6D88" w:rsidRPr="007C6D88">
              <w:rPr>
                <w:rFonts w:ascii="Tahoma" w:hAnsi="Tahoma" w:cs="Tahoma"/>
                <w:sz w:val="24"/>
                <w:szCs w:val="24"/>
              </w:rPr>
              <w:t>These matters were discussed in the Private Session.</w:t>
            </w:r>
            <w:r w:rsidR="007C6D88">
              <w:rPr>
                <w:rFonts w:ascii="Tahoma" w:hAnsi="Tahoma" w:cs="Tahoma"/>
                <w:b/>
                <w:sz w:val="24"/>
                <w:szCs w:val="24"/>
              </w:rPr>
              <w:t xml:space="preserve"> </w:t>
            </w: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911FBF" w:rsidP="00911FBF">
            <w:pPr>
              <w:jc w:val="both"/>
              <w:rPr>
                <w:rFonts w:ascii="Tahoma" w:hAnsi="Tahoma" w:cs="Tahoma"/>
                <w:b/>
                <w:sz w:val="24"/>
                <w:szCs w:val="24"/>
              </w:rPr>
            </w:pPr>
          </w:p>
        </w:tc>
        <w:tc>
          <w:tcPr>
            <w:tcW w:w="9922" w:type="dxa"/>
          </w:tcPr>
          <w:p w:rsidR="00911FBF" w:rsidRPr="001E5873" w:rsidRDefault="00911FBF" w:rsidP="00911FBF">
            <w:pPr>
              <w:rPr>
                <w:rFonts w:ascii="Tahoma" w:hAnsi="Tahoma" w:cs="Tahoma"/>
                <w:b/>
                <w:sz w:val="24"/>
                <w:szCs w:val="24"/>
              </w:rPr>
            </w:pP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Default="007C6D88" w:rsidP="00911FBF">
            <w:pPr>
              <w:jc w:val="both"/>
              <w:rPr>
                <w:rFonts w:ascii="Tahoma" w:hAnsi="Tahoma" w:cs="Tahoma"/>
                <w:b/>
                <w:sz w:val="24"/>
                <w:szCs w:val="24"/>
              </w:rPr>
            </w:pPr>
            <w:r>
              <w:rPr>
                <w:rFonts w:ascii="Tahoma" w:hAnsi="Tahoma" w:cs="Tahoma"/>
                <w:b/>
                <w:sz w:val="24"/>
                <w:szCs w:val="24"/>
              </w:rPr>
              <w:t>22</w:t>
            </w:r>
            <w:r w:rsidR="00911FBF" w:rsidRPr="001E5873">
              <w:rPr>
                <w:rFonts w:ascii="Tahoma" w:hAnsi="Tahoma" w:cs="Tahoma"/>
                <w:b/>
                <w:sz w:val="24"/>
                <w:szCs w:val="24"/>
              </w:rPr>
              <w:t>/16</w:t>
            </w:r>
          </w:p>
          <w:p w:rsidR="006417B3" w:rsidRPr="001E5873" w:rsidRDefault="006417B3" w:rsidP="00911FBF">
            <w:pPr>
              <w:jc w:val="both"/>
              <w:rPr>
                <w:rFonts w:ascii="Tahoma" w:hAnsi="Tahoma" w:cs="Tahoma"/>
                <w:b/>
                <w:sz w:val="24"/>
                <w:szCs w:val="24"/>
              </w:rPr>
            </w:pPr>
          </w:p>
        </w:tc>
        <w:tc>
          <w:tcPr>
            <w:tcW w:w="9922" w:type="dxa"/>
          </w:tcPr>
          <w:p w:rsidR="007C6D88" w:rsidRDefault="00911FBF" w:rsidP="00911FBF">
            <w:pPr>
              <w:rPr>
                <w:rFonts w:ascii="Tahoma" w:hAnsi="Tahoma" w:cs="Tahoma"/>
                <w:b/>
                <w:sz w:val="24"/>
                <w:szCs w:val="24"/>
              </w:rPr>
            </w:pPr>
            <w:r w:rsidRPr="00263AFF">
              <w:rPr>
                <w:rFonts w:ascii="Tahoma" w:hAnsi="Tahoma" w:cs="Tahoma"/>
                <w:b/>
                <w:sz w:val="24"/>
                <w:szCs w:val="24"/>
              </w:rPr>
              <w:t>Approva</w:t>
            </w:r>
            <w:r w:rsidR="00263AFF" w:rsidRPr="00263AFF">
              <w:rPr>
                <w:rFonts w:ascii="Tahoma" w:hAnsi="Tahoma" w:cs="Tahoma"/>
                <w:b/>
                <w:sz w:val="24"/>
                <w:szCs w:val="24"/>
              </w:rPr>
              <w:t>l of Cheques</w:t>
            </w:r>
            <w:r w:rsidR="00082B50">
              <w:rPr>
                <w:rFonts w:ascii="Tahoma" w:hAnsi="Tahoma" w:cs="Tahoma"/>
                <w:b/>
                <w:sz w:val="24"/>
                <w:szCs w:val="24"/>
              </w:rPr>
              <w:t xml:space="preserve"> – </w:t>
            </w:r>
            <w:r w:rsidR="005B0E4D" w:rsidRPr="005B0E4D">
              <w:rPr>
                <w:rFonts w:ascii="Tahoma" w:hAnsi="Tahoma" w:cs="Tahoma"/>
                <w:sz w:val="24"/>
                <w:szCs w:val="24"/>
              </w:rPr>
              <w:t>It was Resolved to approve</w:t>
            </w:r>
            <w:r w:rsidR="005B0E4D">
              <w:rPr>
                <w:rFonts w:ascii="Tahoma" w:hAnsi="Tahoma" w:cs="Tahoma"/>
                <w:sz w:val="24"/>
                <w:szCs w:val="24"/>
              </w:rPr>
              <w:t xml:space="preserve"> the cheques presented.  Proposed JP, Seconded MF</w:t>
            </w:r>
          </w:p>
          <w:p w:rsidR="007C6D88" w:rsidRDefault="007C6D88" w:rsidP="007C6D88">
            <w:pPr>
              <w:rPr>
                <w:rFonts w:ascii="Tahoma" w:hAnsi="Tahoma" w:cs="Tahoma"/>
                <w:b/>
                <w:sz w:val="24"/>
              </w:rPr>
            </w:pPr>
            <w:r>
              <w:rPr>
                <w:rFonts w:ascii="Tahoma" w:hAnsi="Tahoma" w:cs="Tahoma"/>
                <w:b/>
                <w:sz w:val="24"/>
              </w:rPr>
              <w:t>Cheques Presented for Payment</w:t>
            </w:r>
          </w:p>
          <w:p w:rsidR="005B0E4D" w:rsidRPr="005B0E4D" w:rsidRDefault="005B0E4D" w:rsidP="007C6D88">
            <w:pPr>
              <w:rPr>
                <w:rFonts w:ascii="Tahoma" w:hAnsi="Tahoma" w:cs="Tahoma"/>
                <w:sz w:val="24"/>
              </w:rPr>
            </w:pPr>
            <w:r w:rsidRPr="005B0E4D">
              <w:rPr>
                <w:rFonts w:ascii="Tahoma" w:hAnsi="Tahoma" w:cs="Tahoma"/>
                <w:sz w:val="24"/>
              </w:rPr>
              <w:t>Cheque no 9942 to 9947 and 3451 to 3455.</w:t>
            </w:r>
          </w:p>
          <w:p w:rsidR="00911FBF" w:rsidRPr="001E5873" w:rsidRDefault="00911FBF" w:rsidP="005B0E4D">
            <w:pPr>
              <w:rPr>
                <w:rFonts w:ascii="Tahoma" w:hAnsi="Tahoma" w:cs="Tahoma"/>
                <w:sz w:val="24"/>
                <w:szCs w:val="24"/>
              </w:rPr>
            </w:pPr>
          </w:p>
        </w:tc>
        <w:tc>
          <w:tcPr>
            <w:tcW w:w="709" w:type="dxa"/>
          </w:tcPr>
          <w:p w:rsidR="00911FBF" w:rsidRPr="003B4129" w:rsidRDefault="00911FBF" w:rsidP="00911FBF">
            <w:pPr>
              <w:jc w:val="both"/>
              <w:rPr>
                <w:rFonts w:ascii="Tahoma" w:hAnsi="Tahoma" w:cs="Tahoma"/>
                <w:b/>
                <w:bCs/>
                <w:sz w:val="16"/>
                <w:szCs w:val="16"/>
              </w:rPr>
            </w:pPr>
          </w:p>
        </w:tc>
      </w:tr>
      <w:tr w:rsidR="00911FBF" w:rsidRPr="003B4129" w:rsidTr="005B0E4D">
        <w:tc>
          <w:tcPr>
            <w:tcW w:w="993" w:type="dxa"/>
          </w:tcPr>
          <w:p w:rsidR="00911FBF" w:rsidRPr="001E5873" w:rsidRDefault="007C6D88" w:rsidP="00911FBF">
            <w:pPr>
              <w:jc w:val="both"/>
              <w:rPr>
                <w:rFonts w:ascii="Tahoma" w:hAnsi="Tahoma" w:cs="Tahoma"/>
                <w:b/>
                <w:sz w:val="24"/>
                <w:szCs w:val="24"/>
              </w:rPr>
            </w:pPr>
            <w:r>
              <w:rPr>
                <w:rFonts w:ascii="Tahoma" w:hAnsi="Tahoma" w:cs="Tahoma"/>
                <w:b/>
                <w:sz w:val="24"/>
                <w:szCs w:val="24"/>
              </w:rPr>
              <w:t>23</w:t>
            </w:r>
            <w:r w:rsidR="00766107">
              <w:rPr>
                <w:rFonts w:ascii="Tahoma" w:hAnsi="Tahoma" w:cs="Tahoma"/>
                <w:b/>
                <w:sz w:val="24"/>
                <w:szCs w:val="24"/>
              </w:rPr>
              <w:t>/</w:t>
            </w:r>
            <w:r w:rsidR="00911FBF" w:rsidRPr="001E5873">
              <w:rPr>
                <w:rFonts w:ascii="Tahoma" w:hAnsi="Tahoma" w:cs="Tahoma"/>
                <w:b/>
                <w:sz w:val="24"/>
                <w:szCs w:val="24"/>
              </w:rPr>
              <w:t>16</w:t>
            </w:r>
          </w:p>
        </w:tc>
        <w:tc>
          <w:tcPr>
            <w:tcW w:w="9922" w:type="dxa"/>
          </w:tcPr>
          <w:p w:rsidR="006417B3" w:rsidRPr="001E5873" w:rsidRDefault="00911FBF" w:rsidP="00911FBF">
            <w:pPr>
              <w:rPr>
                <w:rFonts w:ascii="Tahoma" w:hAnsi="Tahoma" w:cs="Tahoma"/>
                <w:b/>
                <w:sz w:val="24"/>
                <w:szCs w:val="24"/>
              </w:rPr>
            </w:pPr>
            <w:r w:rsidRPr="001E5873">
              <w:rPr>
                <w:rFonts w:ascii="Tahoma" w:hAnsi="Tahoma" w:cs="Tahoma"/>
                <w:b/>
                <w:sz w:val="24"/>
                <w:szCs w:val="24"/>
              </w:rPr>
              <w:t>Any Other Business</w:t>
            </w:r>
          </w:p>
        </w:tc>
        <w:tc>
          <w:tcPr>
            <w:tcW w:w="709" w:type="dxa"/>
          </w:tcPr>
          <w:p w:rsidR="00911FBF" w:rsidRPr="003B4129" w:rsidRDefault="00911FBF" w:rsidP="00911FBF">
            <w:pPr>
              <w:jc w:val="both"/>
              <w:rPr>
                <w:rFonts w:ascii="Tahoma" w:hAnsi="Tahoma" w:cs="Tahoma"/>
                <w:b/>
                <w:bCs/>
                <w:sz w:val="16"/>
                <w:szCs w:val="16"/>
              </w:rPr>
            </w:pPr>
          </w:p>
        </w:tc>
      </w:tr>
      <w:tr w:rsidR="00766107" w:rsidRPr="003B4129" w:rsidTr="005B0E4D">
        <w:tc>
          <w:tcPr>
            <w:tcW w:w="993" w:type="dxa"/>
          </w:tcPr>
          <w:p w:rsidR="00766107" w:rsidRPr="001E5873" w:rsidRDefault="00766107" w:rsidP="00766107">
            <w:pPr>
              <w:pStyle w:val="ListParagraph"/>
              <w:numPr>
                <w:ilvl w:val="0"/>
                <w:numId w:val="10"/>
              </w:numPr>
              <w:jc w:val="both"/>
              <w:rPr>
                <w:rFonts w:ascii="Tahoma" w:hAnsi="Tahoma" w:cs="Tahoma"/>
                <w:b/>
                <w:sz w:val="24"/>
                <w:szCs w:val="24"/>
              </w:rPr>
            </w:pPr>
          </w:p>
        </w:tc>
        <w:tc>
          <w:tcPr>
            <w:tcW w:w="9922" w:type="dxa"/>
          </w:tcPr>
          <w:p w:rsidR="00766107" w:rsidRDefault="00766107" w:rsidP="00766107">
            <w:pPr>
              <w:rPr>
                <w:rFonts w:ascii="Tahoma" w:hAnsi="Tahoma" w:cs="Tahoma"/>
                <w:sz w:val="24"/>
              </w:rPr>
            </w:pPr>
            <w:r>
              <w:rPr>
                <w:rFonts w:ascii="Tahoma" w:hAnsi="Tahoma" w:cs="Tahoma"/>
                <w:b/>
                <w:sz w:val="24"/>
              </w:rPr>
              <w:t xml:space="preserve">Department of Infrastructure Waste Charges – </w:t>
            </w:r>
            <w:r w:rsidRPr="00AC46A8">
              <w:rPr>
                <w:rFonts w:ascii="Tahoma" w:hAnsi="Tahoma" w:cs="Tahoma"/>
                <w:sz w:val="24"/>
              </w:rPr>
              <w:t>Geoff Bolt, Director of Finance,  Douglas Borough Council</w:t>
            </w:r>
            <w:r>
              <w:rPr>
                <w:rFonts w:ascii="Tahoma" w:hAnsi="Tahoma" w:cs="Tahoma"/>
                <w:sz w:val="24"/>
              </w:rPr>
              <w:t>,</w:t>
            </w:r>
            <w:r w:rsidRPr="00AC46A8">
              <w:rPr>
                <w:rFonts w:ascii="Tahoma" w:hAnsi="Tahoma" w:cs="Tahoma"/>
                <w:sz w:val="24"/>
              </w:rPr>
              <w:t xml:space="preserve"> letter to Hon. PA Gawne, MHK dated 16</w:t>
            </w:r>
            <w:r w:rsidRPr="00AC46A8">
              <w:rPr>
                <w:rFonts w:ascii="Tahoma" w:hAnsi="Tahoma" w:cs="Tahoma"/>
                <w:sz w:val="24"/>
                <w:vertAlign w:val="superscript"/>
              </w:rPr>
              <w:t>th</w:t>
            </w:r>
            <w:r w:rsidRPr="00AC46A8">
              <w:rPr>
                <w:rFonts w:ascii="Tahoma" w:hAnsi="Tahoma" w:cs="Tahoma"/>
                <w:sz w:val="24"/>
              </w:rPr>
              <w:t xml:space="preserve"> May 2016.</w:t>
            </w:r>
          </w:p>
          <w:p w:rsidR="00766107" w:rsidRDefault="00766107" w:rsidP="00766107">
            <w:pPr>
              <w:rPr>
                <w:rFonts w:ascii="Tahoma" w:hAnsi="Tahoma" w:cs="Tahoma"/>
                <w:sz w:val="24"/>
              </w:rPr>
            </w:pPr>
            <w:r>
              <w:rPr>
                <w:rFonts w:ascii="Tahoma" w:hAnsi="Tahoma" w:cs="Tahoma"/>
                <w:sz w:val="24"/>
              </w:rPr>
              <w:t>Following instructions from the Environmental Services Committee Mr Bolt writes with respect to the Department imposition of an availability fee at the Energy from Waste Plant (‘EFWP’), stating the council has raised a question with respect to legal basis for the introduction of an availability fee and at this stage the council is not prepared to agree to the imposition of an availability fee.  Reference is made to public Health Act 1990, in particular section 67 and provisions that the department may only make a charge for disposing of waste and not for making the EFWP available.</w:t>
            </w:r>
          </w:p>
          <w:p w:rsidR="007C6D88" w:rsidRPr="005B0E4D" w:rsidRDefault="007C6D88" w:rsidP="00766107">
            <w:pPr>
              <w:rPr>
                <w:rFonts w:ascii="Tahoma" w:hAnsi="Tahoma" w:cs="Tahoma"/>
                <w:b/>
                <w:i/>
                <w:sz w:val="24"/>
              </w:rPr>
            </w:pPr>
            <w:r w:rsidRPr="00082B50">
              <w:rPr>
                <w:rFonts w:ascii="Tahoma" w:hAnsi="Tahoma" w:cs="Tahoma"/>
                <w:b/>
                <w:i/>
                <w:sz w:val="24"/>
              </w:rPr>
              <w:t>This matter was discussed at item 17/16/a above.</w:t>
            </w:r>
          </w:p>
        </w:tc>
        <w:tc>
          <w:tcPr>
            <w:tcW w:w="709" w:type="dxa"/>
          </w:tcPr>
          <w:p w:rsidR="00766107" w:rsidRPr="003B4129" w:rsidRDefault="00766107" w:rsidP="00766107">
            <w:pPr>
              <w:jc w:val="both"/>
              <w:rPr>
                <w:rFonts w:ascii="Tahoma" w:hAnsi="Tahoma" w:cs="Tahoma"/>
                <w:b/>
                <w:bCs/>
                <w:sz w:val="16"/>
                <w:szCs w:val="16"/>
              </w:rPr>
            </w:pPr>
          </w:p>
        </w:tc>
      </w:tr>
      <w:tr w:rsidR="00766107" w:rsidRPr="003B4129" w:rsidTr="005B0E4D">
        <w:tc>
          <w:tcPr>
            <w:tcW w:w="993" w:type="dxa"/>
          </w:tcPr>
          <w:p w:rsidR="00766107" w:rsidRPr="001E5873" w:rsidRDefault="00766107" w:rsidP="00766107">
            <w:pPr>
              <w:pStyle w:val="ListParagraph"/>
              <w:numPr>
                <w:ilvl w:val="0"/>
                <w:numId w:val="10"/>
              </w:numPr>
              <w:jc w:val="both"/>
              <w:rPr>
                <w:rFonts w:ascii="Tahoma" w:hAnsi="Tahoma" w:cs="Tahoma"/>
                <w:b/>
                <w:sz w:val="24"/>
                <w:szCs w:val="24"/>
              </w:rPr>
            </w:pPr>
          </w:p>
        </w:tc>
        <w:tc>
          <w:tcPr>
            <w:tcW w:w="9922" w:type="dxa"/>
          </w:tcPr>
          <w:p w:rsidR="00766107" w:rsidRDefault="00766107" w:rsidP="00766107">
            <w:pPr>
              <w:rPr>
                <w:rFonts w:ascii="Tahoma" w:hAnsi="Tahoma" w:cs="Tahoma"/>
                <w:sz w:val="24"/>
              </w:rPr>
            </w:pPr>
            <w:r w:rsidRPr="00616709">
              <w:rPr>
                <w:rFonts w:ascii="Tahoma" w:hAnsi="Tahoma" w:cs="Tahoma"/>
                <w:b/>
                <w:sz w:val="24"/>
              </w:rPr>
              <w:t xml:space="preserve">Planning application 16/00035/B </w:t>
            </w:r>
            <w:r>
              <w:rPr>
                <w:rFonts w:ascii="Tahoma" w:hAnsi="Tahoma" w:cs="Tahoma"/>
                <w:b/>
                <w:sz w:val="24"/>
              </w:rPr>
              <w:t xml:space="preserve">– </w:t>
            </w:r>
            <w:r>
              <w:rPr>
                <w:rFonts w:ascii="Tahoma" w:hAnsi="Tahoma" w:cs="Tahoma"/>
                <w:sz w:val="24"/>
              </w:rPr>
              <w:t>Letter from Paul Phillips of the Shore hotel, to Aidan McCusker at Department of Infrastructure dated 8</w:t>
            </w:r>
            <w:r w:rsidRPr="00616709">
              <w:rPr>
                <w:rFonts w:ascii="Tahoma" w:hAnsi="Tahoma" w:cs="Tahoma"/>
                <w:sz w:val="24"/>
                <w:vertAlign w:val="superscript"/>
              </w:rPr>
              <w:t>th</w:t>
            </w:r>
            <w:r>
              <w:rPr>
                <w:rFonts w:ascii="Tahoma" w:hAnsi="Tahoma" w:cs="Tahoma"/>
                <w:sz w:val="24"/>
              </w:rPr>
              <w:t xml:space="preserve"> May 2016, in respect of the new Laxey Bridge.  Mr Phillips expressed concerns with respect to the height of the new bridge, the increase in volume of water flow over the old bridge, 23%.  The Department originally quoted the flat span design could accommodate 2.8 times the water flow.  Reference is made to the soffit level of the bridge which is approx. 150mm below the height of the river wall next to Mr Phillip property and the increased risk of water being forced on this during flow events.</w:t>
            </w:r>
          </w:p>
          <w:p w:rsidR="00766107" w:rsidRPr="0061697C" w:rsidRDefault="00766107" w:rsidP="00766107">
            <w:pPr>
              <w:rPr>
                <w:rFonts w:ascii="Tahoma" w:hAnsi="Tahoma" w:cs="Tahoma"/>
                <w:b/>
                <w:i/>
                <w:sz w:val="24"/>
              </w:rPr>
            </w:pPr>
            <w:r w:rsidRPr="00082B50">
              <w:rPr>
                <w:rFonts w:ascii="Tahoma" w:hAnsi="Tahoma" w:cs="Tahoma"/>
                <w:b/>
                <w:i/>
                <w:sz w:val="24"/>
              </w:rPr>
              <w:t>The clerk read the letter to the meeting and reported that a response was expected from Mr McCusker. The matter was noted and the situation monitored.</w:t>
            </w:r>
          </w:p>
        </w:tc>
        <w:tc>
          <w:tcPr>
            <w:tcW w:w="709" w:type="dxa"/>
          </w:tcPr>
          <w:p w:rsidR="00766107" w:rsidRPr="003B4129" w:rsidRDefault="00766107" w:rsidP="00766107">
            <w:pPr>
              <w:jc w:val="both"/>
              <w:rPr>
                <w:rFonts w:ascii="Tahoma" w:hAnsi="Tahoma" w:cs="Tahoma"/>
                <w:b/>
                <w:bCs/>
                <w:sz w:val="16"/>
                <w:szCs w:val="16"/>
              </w:rPr>
            </w:pPr>
          </w:p>
        </w:tc>
      </w:tr>
      <w:tr w:rsidR="00766107" w:rsidRPr="003B4129" w:rsidTr="005B0E4D">
        <w:tc>
          <w:tcPr>
            <w:tcW w:w="993" w:type="dxa"/>
          </w:tcPr>
          <w:p w:rsidR="00766107" w:rsidRPr="001E5873" w:rsidRDefault="00766107" w:rsidP="00766107">
            <w:pPr>
              <w:pStyle w:val="ListParagraph"/>
              <w:numPr>
                <w:ilvl w:val="0"/>
                <w:numId w:val="10"/>
              </w:numPr>
              <w:jc w:val="both"/>
              <w:rPr>
                <w:rFonts w:ascii="Tahoma" w:hAnsi="Tahoma" w:cs="Tahoma"/>
                <w:b/>
                <w:sz w:val="24"/>
                <w:szCs w:val="24"/>
              </w:rPr>
            </w:pPr>
          </w:p>
        </w:tc>
        <w:tc>
          <w:tcPr>
            <w:tcW w:w="9922" w:type="dxa"/>
          </w:tcPr>
          <w:p w:rsidR="00766107" w:rsidRDefault="00766107" w:rsidP="00766107">
            <w:pPr>
              <w:rPr>
                <w:rFonts w:ascii="Tahoma" w:hAnsi="Tahoma" w:cs="Tahoma"/>
                <w:sz w:val="24"/>
              </w:rPr>
            </w:pPr>
            <w:r w:rsidRPr="00144C1A">
              <w:rPr>
                <w:rFonts w:ascii="Tahoma" w:hAnsi="Tahoma" w:cs="Tahoma"/>
                <w:b/>
                <w:sz w:val="24"/>
              </w:rPr>
              <w:t>IT Matters</w:t>
            </w:r>
            <w:r>
              <w:rPr>
                <w:rFonts w:ascii="Tahoma" w:hAnsi="Tahoma" w:cs="Tahoma"/>
                <w:sz w:val="24"/>
              </w:rPr>
              <w:t xml:space="preserve"> - New </w:t>
            </w:r>
            <w:hyperlink r:id="rId7" w:history="1">
              <w:r w:rsidRPr="00E15DDC">
                <w:rPr>
                  <w:rStyle w:val="Hyperlink"/>
                  <w:rFonts w:ascii="Tahoma" w:hAnsi="Tahoma" w:cs="Tahoma"/>
                  <w:sz w:val="24"/>
                </w:rPr>
                <w:t>garff@manx.net</w:t>
              </w:r>
            </w:hyperlink>
            <w:r>
              <w:rPr>
                <w:rFonts w:ascii="Tahoma" w:hAnsi="Tahoma" w:cs="Tahoma"/>
                <w:sz w:val="24"/>
              </w:rPr>
              <w:t xml:space="preserve"> email and storage restriction of Manx Telecom IMAP email system.  IT works quotation for hosting 5Gb of email storage £5 per email address per month, plus a one off set up and migration fee of £50.</w:t>
            </w:r>
          </w:p>
          <w:p w:rsidR="00766107" w:rsidRPr="005B0E4D" w:rsidRDefault="00766107" w:rsidP="00766107">
            <w:pPr>
              <w:rPr>
                <w:rFonts w:ascii="Tahoma" w:hAnsi="Tahoma" w:cs="Tahoma"/>
                <w:b/>
                <w:i/>
                <w:sz w:val="24"/>
              </w:rPr>
            </w:pPr>
            <w:r w:rsidRPr="00082B50">
              <w:rPr>
                <w:rFonts w:ascii="Tahoma" w:hAnsi="Tahoma" w:cs="Tahoma"/>
                <w:b/>
                <w:i/>
                <w:sz w:val="24"/>
              </w:rPr>
              <w:t>This matter was reserved for discussion in the future.</w:t>
            </w:r>
          </w:p>
        </w:tc>
        <w:tc>
          <w:tcPr>
            <w:tcW w:w="709" w:type="dxa"/>
          </w:tcPr>
          <w:p w:rsidR="00766107" w:rsidRPr="003B4129" w:rsidRDefault="00766107" w:rsidP="00766107">
            <w:pPr>
              <w:jc w:val="both"/>
              <w:rPr>
                <w:rFonts w:ascii="Tahoma" w:hAnsi="Tahoma" w:cs="Tahoma"/>
                <w:b/>
                <w:bCs/>
                <w:sz w:val="16"/>
                <w:szCs w:val="16"/>
              </w:rPr>
            </w:pPr>
          </w:p>
        </w:tc>
      </w:tr>
      <w:tr w:rsidR="00766107" w:rsidRPr="003B4129" w:rsidTr="005B0E4D">
        <w:tc>
          <w:tcPr>
            <w:tcW w:w="993" w:type="dxa"/>
          </w:tcPr>
          <w:p w:rsidR="00766107" w:rsidRPr="001E5873" w:rsidRDefault="00766107" w:rsidP="00766107">
            <w:pPr>
              <w:pStyle w:val="ListParagraph"/>
              <w:numPr>
                <w:ilvl w:val="0"/>
                <w:numId w:val="10"/>
              </w:numPr>
              <w:jc w:val="both"/>
              <w:rPr>
                <w:rFonts w:ascii="Tahoma" w:hAnsi="Tahoma" w:cs="Tahoma"/>
                <w:b/>
                <w:sz w:val="24"/>
                <w:szCs w:val="24"/>
              </w:rPr>
            </w:pPr>
          </w:p>
        </w:tc>
        <w:tc>
          <w:tcPr>
            <w:tcW w:w="9922" w:type="dxa"/>
          </w:tcPr>
          <w:p w:rsidR="00766107" w:rsidRDefault="00766107" w:rsidP="00766107">
            <w:pPr>
              <w:rPr>
                <w:rFonts w:ascii="Tahoma" w:hAnsi="Tahoma" w:cs="Tahoma"/>
                <w:sz w:val="24"/>
              </w:rPr>
            </w:pPr>
            <w:r w:rsidRPr="00613BE9">
              <w:rPr>
                <w:rFonts w:ascii="Tahoma" w:hAnsi="Tahoma" w:cs="Tahoma"/>
                <w:b/>
                <w:sz w:val="24"/>
              </w:rPr>
              <w:t>Planning Appeal in respect of PA15/00993/B</w:t>
            </w:r>
            <w:r>
              <w:rPr>
                <w:rFonts w:ascii="Tahoma" w:hAnsi="Tahoma" w:cs="Tahoma"/>
                <w:sz w:val="24"/>
              </w:rPr>
              <w:t>, The Mariners South Cape, Laxey.  The appeal submission has been lodged by the Clerk.  The provisional date for the appeal hearing is week commencing 11</w:t>
            </w:r>
            <w:r w:rsidRPr="00613BE9">
              <w:rPr>
                <w:rFonts w:ascii="Tahoma" w:hAnsi="Tahoma" w:cs="Tahoma"/>
                <w:sz w:val="24"/>
                <w:vertAlign w:val="superscript"/>
              </w:rPr>
              <w:t>th</w:t>
            </w:r>
            <w:r>
              <w:rPr>
                <w:rFonts w:ascii="Tahoma" w:hAnsi="Tahoma" w:cs="Tahoma"/>
                <w:sz w:val="24"/>
              </w:rPr>
              <w:t xml:space="preserve"> July.  Confirmation required that Garff Commissioners support the former Laxey Commissioners Resolution for the appeal.</w:t>
            </w:r>
          </w:p>
          <w:p w:rsidR="007C6D88" w:rsidRPr="005B0E4D" w:rsidRDefault="007C6D88" w:rsidP="00766107">
            <w:pPr>
              <w:rPr>
                <w:rFonts w:ascii="Tahoma" w:hAnsi="Tahoma" w:cs="Tahoma"/>
                <w:b/>
                <w:i/>
                <w:sz w:val="24"/>
              </w:rPr>
            </w:pPr>
            <w:r w:rsidRPr="00082B50">
              <w:rPr>
                <w:rFonts w:ascii="Tahoma" w:hAnsi="Tahoma" w:cs="Tahoma"/>
                <w:b/>
                <w:i/>
                <w:sz w:val="24"/>
              </w:rPr>
              <w:lastRenderedPageBreak/>
              <w:t>Support for continuation of the Appeal was confirmed. The Commissioners will need to nominate a representative prior to the hearing.</w:t>
            </w:r>
          </w:p>
        </w:tc>
        <w:tc>
          <w:tcPr>
            <w:tcW w:w="709" w:type="dxa"/>
          </w:tcPr>
          <w:p w:rsidR="00766107" w:rsidRPr="003B4129" w:rsidRDefault="00766107" w:rsidP="00766107">
            <w:pPr>
              <w:jc w:val="both"/>
              <w:rPr>
                <w:rFonts w:ascii="Tahoma" w:hAnsi="Tahoma" w:cs="Tahoma"/>
                <w:b/>
                <w:bCs/>
                <w:sz w:val="16"/>
                <w:szCs w:val="16"/>
              </w:rPr>
            </w:pPr>
          </w:p>
        </w:tc>
      </w:tr>
      <w:tr w:rsidR="00766107" w:rsidRPr="003B4129" w:rsidTr="005B0E4D">
        <w:tc>
          <w:tcPr>
            <w:tcW w:w="993" w:type="dxa"/>
          </w:tcPr>
          <w:p w:rsidR="00766107" w:rsidRPr="001E5873" w:rsidRDefault="00766107" w:rsidP="00766107">
            <w:pPr>
              <w:pStyle w:val="ListParagraph"/>
              <w:numPr>
                <w:ilvl w:val="0"/>
                <w:numId w:val="10"/>
              </w:numPr>
              <w:jc w:val="both"/>
              <w:rPr>
                <w:rFonts w:ascii="Tahoma" w:hAnsi="Tahoma" w:cs="Tahoma"/>
                <w:b/>
                <w:sz w:val="24"/>
                <w:szCs w:val="24"/>
              </w:rPr>
            </w:pPr>
          </w:p>
        </w:tc>
        <w:tc>
          <w:tcPr>
            <w:tcW w:w="9922" w:type="dxa"/>
          </w:tcPr>
          <w:p w:rsidR="00766107" w:rsidRPr="00613BE9" w:rsidRDefault="00766107" w:rsidP="00766107">
            <w:pPr>
              <w:rPr>
                <w:rFonts w:ascii="Tahoma" w:hAnsi="Tahoma" w:cs="Tahoma"/>
                <w:b/>
                <w:sz w:val="24"/>
                <w:szCs w:val="24"/>
              </w:rPr>
            </w:pPr>
            <w:r w:rsidRPr="00613BE9">
              <w:rPr>
                <w:rFonts w:ascii="Tahoma" w:hAnsi="Tahoma" w:cs="Tahoma"/>
                <w:b/>
                <w:sz w:val="24"/>
                <w:szCs w:val="24"/>
              </w:rPr>
              <w:t xml:space="preserve">Local Authority Transition </w:t>
            </w:r>
            <w:r>
              <w:rPr>
                <w:rFonts w:ascii="Tahoma" w:hAnsi="Tahoma" w:cs="Tahoma"/>
                <w:b/>
                <w:sz w:val="24"/>
                <w:szCs w:val="24"/>
              </w:rPr>
              <w:t>–</w:t>
            </w:r>
            <w:r w:rsidRPr="00613BE9">
              <w:rPr>
                <w:rFonts w:ascii="Tahoma" w:hAnsi="Tahoma" w:cs="Tahoma"/>
                <w:b/>
                <w:sz w:val="24"/>
                <w:szCs w:val="24"/>
              </w:rPr>
              <w:t xml:space="preserve"> </w:t>
            </w:r>
            <w:r w:rsidRPr="00613BE9">
              <w:rPr>
                <w:rFonts w:ascii="Tahoma" w:hAnsi="Tahoma" w:cs="Tahoma"/>
                <w:sz w:val="24"/>
                <w:szCs w:val="24"/>
              </w:rPr>
              <w:t>Letter from Minister Gawne dated 12</w:t>
            </w:r>
            <w:r w:rsidRPr="00613BE9">
              <w:rPr>
                <w:rFonts w:ascii="Tahoma" w:hAnsi="Tahoma" w:cs="Tahoma"/>
                <w:sz w:val="24"/>
                <w:szCs w:val="24"/>
                <w:vertAlign w:val="superscript"/>
              </w:rPr>
              <w:t>th</w:t>
            </w:r>
            <w:r w:rsidRPr="00613BE9">
              <w:rPr>
                <w:rFonts w:ascii="Tahoma" w:hAnsi="Tahoma" w:cs="Tahoma"/>
                <w:sz w:val="24"/>
                <w:szCs w:val="24"/>
              </w:rPr>
              <w:t xml:space="preserve"> May 2016 inviting all Commissioners to attend an informal drop in session</w:t>
            </w:r>
            <w:r>
              <w:rPr>
                <w:rFonts w:ascii="Tahoma" w:hAnsi="Tahoma" w:cs="Tahoma"/>
                <w:b/>
                <w:sz w:val="24"/>
                <w:szCs w:val="24"/>
              </w:rPr>
              <w:t xml:space="preserve"> </w:t>
            </w:r>
            <w:r w:rsidRPr="00613BE9">
              <w:rPr>
                <w:rFonts w:ascii="Tahoma" w:hAnsi="Tahoma" w:cs="Tahoma"/>
                <w:sz w:val="24"/>
                <w:szCs w:val="24"/>
              </w:rPr>
              <w:t>with officers from the Department, between 3pm – 7pm on Monday 13</w:t>
            </w:r>
            <w:r w:rsidRPr="00613BE9">
              <w:rPr>
                <w:rFonts w:ascii="Tahoma" w:hAnsi="Tahoma" w:cs="Tahoma"/>
                <w:sz w:val="24"/>
                <w:szCs w:val="24"/>
                <w:vertAlign w:val="superscript"/>
              </w:rPr>
              <w:t>th</w:t>
            </w:r>
            <w:r w:rsidRPr="00613BE9">
              <w:rPr>
                <w:rFonts w:ascii="Tahoma" w:hAnsi="Tahoma" w:cs="Tahoma"/>
                <w:sz w:val="24"/>
                <w:szCs w:val="24"/>
              </w:rPr>
              <w:t xml:space="preserve"> June 2016, at the West 1 Meeting Room, First Floor, Sea Terminal Building.</w:t>
            </w:r>
            <w:r w:rsidR="00082B50">
              <w:rPr>
                <w:rFonts w:ascii="Tahoma" w:hAnsi="Tahoma" w:cs="Tahoma"/>
                <w:sz w:val="24"/>
                <w:szCs w:val="24"/>
              </w:rPr>
              <w:t xml:space="preserve"> </w:t>
            </w:r>
            <w:r w:rsidR="00082B50" w:rsidRPr="00082B50">
              <w:rPr>
                <w:rFonts w:ascii="Tahoma" w:hAnsi="Tahoma" w:cs="Tahoma"/>
                <w:b/>
                <w:i/>
                <w:sz w:val="24"/>
                <w:szCs w:val="24"/>
              </w:rPr>
              <w:t>Noted.</w:t>
            </w:r>
            <w:r w:rsidR="00082B50">
              <w:rPr>
                <w:rFonts w:ascii="Tahoma" w:hAnsi="Tahoma" w:cs="Tahoma"/>
                <w:sz w:val="24"/>
                <w:szCs w:val="24"/>
              </w:rPr>
              <w:t xml:space="preserve"> </w:t>
            </w:r>
          </w:p>
        </w:tc>
        <w:tc>
          <w:tcPr>
            <w:tcW w:w="709" w:type="dxa"/>
          </w:tcPr>
          <w:p w:rsidR="00766107" w:rsidRPr="003B4129" w:rsidRDefault="00766107" w:rsidP="00766107">
            <w:pPr>
              <w:jc w:val="both"/>
              <w:rPr>
                <w:rFonts w:ascii="Tahoma" w:hAnsi="Tahoma" w:cs="Tahoma"/>
                <w:b/>
                <w:bCs/>
                <w:sz w:val="16"/>
                <w:szCs w:val="16"/>
              </w:rPr>
            </w:pPr>
          </w:p>
        </w:tc>
      </w:tr>
      <w:tr w:rsidR="00766107" w:rsidRPr="003B4129" w:rsidTr="005B0E4D">
        <w:tc>
          <w:tcPr>
            <w:tcW w:w="993" w:type="dxa"/>
          </w:tcPr>
          <w:p w:rsidR="00766107" w:rsidRPr="001E5873" w:rsidRDefault="00766107" w:rsidP="00766107">
            <w:pPr>
              <w:pStyle w:val="ListParagraph"/>
              <w:numPr>
                <w:ilvl w:val="0"/>
                <w:numId w:val="10"/>
              </w:numPr>
              <w:jc w:val="both"/>
              <w:rPr>
                <w:rFonts w:ascii="Tahoma" w:hAnsi="Tahoma" w:cs="Tahoma"/>
                <w:b/>
                <w:sz w:val="24"/>
                <w:szCs w:val="24"/>
              </w:rPr>
            </w:pPr>
          </w:p>
        </w:tc>
        <w:tc>
          <w:tcPr>
            <w:tcW w:w="9922" w:type="dxa"/>
          </w:tcPr>
          <w:p w:rsidR="00766107" w:rsidRDefault="00766107" w:rsidP="00766107">
            <w:pPr>
              <w:rPr>
                <w:rFonts w:ascii="Tahoma" w:hAnsi="Tahoma" w:cs="Tahoma"/>
                <w:sz w:val="24"/>
                <w:szCs w:val="24"/>
              </w:rPr>
            </w:pPr>
            <w:r>
              <w:rPr>
                <w:rFonts w:ascii="Tahoma" w:hAnsi="Tahoma" w:cs="Tahoma"/>
                <w:b/>
                <w:sz w:val="24"/>
                <w:szCs w:val="24"/>
              </w:rPr>
              <w:t xml:space="preserve">Waste Charges EFW Plant – </w:t>
            </w:r>
            <w:r w:rsidRPr="00837530">
              <w:rPr>
                <w:rFonts w:ascii="Tahoma" w:hAnsi="Tahoma" w:cs="Tahoma"/>
                <w:sz w:val="24"/>
                <w:szCs w:val="24"/>
              </w:rPr>
              <w:t>Department of Infrastructure letter dated</w:t>
            </w:r>
            <w:r>
              <w:rPr>
                <w:rFonts w:ascii="Tahoma" w:hAnsi="Tahoma" w:cs="Tahoma"/>
                <w:b/>
                <w:sz w:val="24"/>
                <w:szCs w:val="24"/>
              </w:rPr>
              <w:t xml:space="preserve"> </w:t>
            </w:r>
            <w:r w:rsidRPr="00837530">
              <w:rPr>
                <w:rFonts w:ascii="Tahoma" w:hAnsi="Tahoma" w:cs="Tahoma"/>
                <w:sz w:val="24"/>
                <w:szCs w:val="24"/>
              </w:rPr>
              <w:t>10</w:t>
            </w:r>
            <w:r w:rsidRPr="00837530">
              <w:rPr>
                <w:rFonts w:ascii="Tahoma" w:hAnsi="Tahoma" w:cs="Tahoma"/>
                <w:sz w:val="24"/>
                <w:szCs w:val="24"/>
                <w:vertAlign w:val="superscript"/>
              </w:rPr>
              <w:t>th</w:t>
            </w:r>
            <w:r w:rsidRPr="00837530">
              <w:rPr>
                <w:rFonts w:ascii="Tahoma" w:hAnsi="Tahoma" w:cs="Tahoma"/>
                <w:sz w:val="24"/>
                <w:szCs w:val="24"/>
              </w:rPr>
              <w:t xml:space="preserve"> May 2016</w:t>
            </w:r>
            <w:r>
              <w:rPr>
                <w:rFonts w:ascii="Tahoma" w:hAnsi="Tahoma" w:cs="Tahoma"/>
                <w:sz w:val="24"/>
                <w:szCs w:val="24"/>
              </w:rPr>
              <w:t>, in respect of changed mechanism for domestic waste charges from 1</w:t>
            </w:r>
            <w:r w:rsidRPr="00837530">
              <w:rPr>
                <w:rFonts w:ascii="Tahoma" w:hAnsi="Tahoma" w:cs="Tahoma"/>
                <w:sz w:val="24"/>
                <w:szCs w:val="24"/>
                <w:vertAlign w:val="superscript"/>
              </w:rPr>
              <w:t>st</w:t>
            </w:r>
            <w:r>
              <w:rPr>
                <w:rFonts w:ascii="Tahoma" w:hAnsi="Tahoma" w:cs="Tahoma"/>
                <w:sz w:val="24"/>
                <w:szCs w:val="24"/>
              </w:rPr>
              <w:t xml:space="preserve"> April 2016.  The domestic rate has been replaced by two elements, a £20.75 per tonne gate fee, and an availability fee.  The availability fee for 2016/17 is based on 2015/16 tonnages and the charges are Laxey £41,518.07, Lonan £34,801.03 and Maughold £23,881.39.</w:t>
            </w:r>
          </w:p>
          <w:p w:rsidR="00082B50" w:rsidRPr="00082B50" w:rsidRDefault="00082B50" w:rsidP="00766107">
            <w:pPr>
              <w:rPr>
                <w:rFonts w:ascii="Tahoma" w:hAnsi="Tahoma" w:cs="Tahoma"/>
                <w:b/>
                <w:i/>
                <w:sz w:val="24"/>
                <w:szCs w:val="24"/>
              </w:rPr>
            </w:pPr>
            <w:r w:rsidRPr="00082B50">
              <w:rPr>
                <w:rFonts w:ascii="Tahoma" w:hAnsi="Tahoma" w:cs="Tahoma"/>
                <w:b/>
                <w:i/>
                <w:sz w:val="24"/>
                <w:szCs w:val="24"/>
              </w:rPr>
              <w:t>Noted.</w:t>
            </w:r>
          </w:p>
        </w:tc>
        <w:tc>
          <w:tcPr>
            <w:tcW w:w="709" w:type="dxa"/>
          </w:tcPr>
          <w:p w:rsidR="00766107" w:rsidRPr="003B4129" w:rsidRDefault="00766107" w:rsidP="00766107">
            <w:pPr>
              <w:jc w:val="both"/>
              <w:rPr>
                <w:rFonts w:ascii="Tahoma" w:hAnsi="Tahoma" w:cs="Tahoma"/>
                <w:b/>
                <w:bCs/>
                <w:sz w:val="16"/>
                <w:szCs w:val="16"/>
              </w:rPr>
            </w:pPr>
          </w:p>
        </w:tc>
      </w:tr>
      <w:tr w:rsidR="00766107" w:rsidRPr="003B4129" w:rsidTr="005B0E4D">
        <w:tc>
          <w:tcPr>
            <w:tcW w:w="993" w:type="dxa"/>
          </w:tcPr>
          <w:p w:rsidR="00766107" w:rsidRPr="001E5873" w:rsidRDefault="00766107" w:rsidP="00766107">
            <w:pPr>
              <w:pStyle w:val="ListParagraph"/>
              <w:numPr>
                <w:ilvl w:val="0"/>
                <w:numId w:val="10"/>
              </w:numPr>
              <w:jc w:val="both"/>
              <w:rPr>
                <w:rFonts w:ascii="Tahoma" w:hAnsi="Tahoma" w:cs="Tahoma"/>
                <w:b/>
                <w:sz w:val="24"/>
                <w:szCs w:val="24"/>
              </w:rPr>
            </w:pPr>
          </w:p>
        </w:tc>
        <w:tc>
          <w:tcPr>
            <w:tcW w:w="9922" w:type="dxa"/>
          </w:tcPr>
          <w:p w:rsidR="00766107" w:rsidRDefault="00766107" w:rsidP="00766107">
            <w:pPr>
              <w:rPr>
                <w:rFonts w:ascii="Tahoma" w:hAnsi="Tahoma" w:cs="Tahoma"/>
                <w:b/>
                <w:sz w:val="24"/>
              </w:rPr>
            </w:pPr>
            <w:r w:rsidRPr="00550BDF">
              <w:rPr>
                <w:rFonts w:ascii="Tahoma" w:hAnsi="Tahoma" w:cs="Tahoma"/>
                <w:b/>
                <w:sz w:val="24"/>
              </w:rPr>
              <w:t>Cooil Roi Sheltered Housing</w:t>
            </w:r>
            <w:r w:rsidR="00573953">
              <w:rPr>
                <w:rFonts w:ascii="Tahoma" w:hAnsi="Tahoma" w:cs="Tahoma"/>
                <w:b/>
                <w:sz w:val="24"/>
              </w:rPr>
              <w:t xml:space="preserve"> </w:t>
            </w:r>
          </w:p>
          <w:p w:rsidR="00766107" w:rsidRPr="005B0E4D" w:rsidRDefault="00573953" w:rsidP="005B0E4D">
            <w:pPr>
              <w:rPr>
                <w:rFonts w:ascii="Tahoma" w:hAnsi="Tahoma" w:cs="Tahoma"/>
                <w:i/>
                <w:sz w:val="24"/>
              </w:rPr>
            </w:pPr>
            <w:r>
              <w:rPr>
                <w:rFonts w:ascii="Tahoma" w:hAnsi="Tahoma" w:cs="Tahoma"/>
                <w:i/>
                <w:sz w:val="24"/>
              </w:rPr>
              <w:t>JPL reported on activities at Cooil Roi in the last 14 days. She advised that arrangements to set up a loan for upgrading the kitchens via HSBC were being finalised. She also advised that the name on the Cooil roi Bank account was being amended to Garff Parish District Commissioners Housing Account.</w:t>
            </w:r>
          </w:p>
        </w:tc>
        <w:tc>
          <w:tcPr>
            <w:tcW w:w="709" w:type="dxa"/>
          </w:tcPr>
          <w:p w:rsidR="00766107" w:rsidRPr="003B4129" w:rsidRDefault="00766107" w:rsidP="00766107">
            <w:pPr>
              <w:jc w:val="both"/>
              <w:rPr>
                <w:rFonts w:ascii="Tahoma" w:hAnsi="Tahoma" w:cs="Tahoma"/>
                <w:b/>
                <w:bCs/>
                <w:sz w:val="16"/>
                <w:szCs w:val="16"/>
              </w:rPr>
            </w:pPr>
          </w:p>
        </w:tc>
      </w:tr>
      <w:tr w:rsidR="00766107" w:rsidRPr="003B4129" w:rsidTr="005B0E4D">
        <w:tc>
          <w:tcPr>
            <w:tcW w:w="993" w:type="dxa"/>
          </w:tcPr>
          <w:p w:rsidR="00766107" w:rsidRPr="001E5873" w:rsidRDefault="00766107" w:rsidP="00766107">
            <w:pPr>
              <w:pStyle w:val="ListParagraph"/>
              <w:numPr>
                <w:ilvl w:val="0"/>
                <w:numId w:val="10"/>
              </w:numPr>
              <w:jc w:val="both"/>
              <w:rPr>
                <w:rFonts w:ascii="Tahoma" w:hAnsi="Tahoma" w:cs="Tahoma"/>
                <w:b/>
                <w:sz w:val="24"/>
                <w:szCs w:val="24"/>
              </w:rPr>
            </w:pPr>
          </w:p>
        </w:tc>
        <w:tc>
          <w:tcPr>
            <w:tcW w:w="9922" w:type="dxa"/>
          </w:tcPr>
          <w:p w:rsidR="00082B50" w:rsidRDefault="00766107" w:rsidP="00766107">
            <w:pPr>
              <w:rPr>
                <w:rFonts w:ascii="Tahoma" w:hAnsi="Tahoma" w:cs="Tahoma"/>
                <w:b/>
                <w:sz w:val="24"/>
              </w:rPr>
            </w:pPr>
            <w:r>
              <w:rPr>
                <w:rFonts w:ascii="Tahoma" w:hAnsi="Tahoma" w:cs="Tahoma"/>
                <w:b/>
                <w:sz w:val="24"/>
              </w:rPr>
              <w:t xml:space="preserve">Barrier at the end of Laxey Prom. </w:t>
            </w:r>
          </w:p>
          <w:p w:rsidR="00766107" w:rsidRPr="00550BDF" w:rsidRDefault="00766107" w:rsidP="00766107">
            <w:pPr>
              <w:rPr>
                <w:rFonts w:ascii="Tahoma" w:hAnsi="Tahoma" w:cs="Tahoma"/>
                <w:b/>
                <w:sz w:val="24"/>
              </w:rPr>
            </w:pPr>
            <w:r w:rsidRPr="00766107">
              <w:rPr>
                <w:rFonts w:ascii="Tahoma" w:hAnsi="Tahoma" w:cs="Tahoma"/>
                <w:sz w:val="24"/>
              </w:rPr>
              <w:t xml:space="preserve">JP asked </w:t>
            </w:r>
            <w:r w:rsidR="005B0E4D">
              <w:rPr>
                <w:rFonts w:ascii="Tahoma" w:hAnsi="Tahoma" w:cs="Tahoma"/>
                <w:sz w:val="24"/>
              </w:rPr>
              <w:t>if the barrier could be removed</w:t>
            </w:r>
            <w:r w:rsidRPr="00766107">
              <w:rPr>
                <w:rFonts w:ascii="Tahoma" w:hAnsi="Tahoma" w:cs="Tahoma"/>
                <w:sz w:val="24"/>
              </w:rPr>
              <w:t xml:space="preserve"> at the end of the Promenade. The clerk advised that this matter would be attended </w:t>
            </w:r>
            <w:r w:rsidR="005B0E4D">
              <w:rPr>
                <w:rFonts w:ascii="Tahoma" w:hAnsi="Tahoma" w:cs="Tahoma"/>
                <w:sz w:val="24"/>
              </w:rPr>
              <w:t>to by the Department of Infrastructure.</w:t>
            </w:r>
          </w:p>
        </w:tc>
        <w:tc>
          <w:tcPr>
            <w:tcW w:w="709" w:type="dxa"/>
          </w:tcPr>
          <w:p w:rsidR="00766107" w:rsidRPr="003B4129" w:rsidRDefault="00766107" w:rsidP="00766107">
            <w:pPr>
              <w:jc w:val="both"/>
              <w:rPr>
                <w:rFonts w:ascii="Tahoma" w:hAnsi="Tahoma" w:cs="Tahoma"/>
                <w:b/>
                <w:bCs/>
                <w:sz w:val="16"/>
                <w:szCs w:val="16"/>
              </w:rPr>
            </w:pPr>
          </w:p>
        </w:tc>
      </w:tr>
      <w:tr w:rsidR="00766107" w:rsidRPr="003B4129" w:rsidTr="005B0E4D">
        <w:tc>
          <w:tcPr>
            <w:tcW w:w="993" w:type="dxa"/>
          </w:tcPr>
          <w:p w:rsidR="00766107" w:rsidRPr="001E5873" w:rsidRDefault="00766107" w:rsidP="00766107">
            <w:pPr>
              <w:pStyle w:val="ListParagraph"/>
              <w:numPr>
                <w:ilvl w:val="0"/>
                <w:numId w:val="10"/>
              </w:numPr>
              <w:jc w:val="both"/>
              <w:rPr>
                <w:rFonts w:ascii="Tahoma" w:hAnsi="Tahoma" w:cs="Tahoma"/>
                <w:b/>
                <w:sz w:val="24"/>
                <w:szCs w:val="24"/>
              </w:rPr>
            </w:pPr>
          </w:p>
        </w:tc>
        <w:tc>
          <w:tcPr>
            <w:tcW w:w="9922" w:type="dxa"/>
          </w:tcPr>
          <w:p w:rsidR="00082B50" w:rsidRDefault="00C13CAB" w:rsidP="00766107">
            <w:pPr>
              <w:rPr>
                <w:rFonts w:ascii="Tahoma" w:hAnsi="Tahoma" w:cs="Tahoma"/>
                <w:sz w:val="24"/>
              </w:rPr>
            </w:pPr>
            <w:r w:rsidRPr="00C13CAB">
              <w:rPr>
                <w:rFonts w:ascii="Tahoma" w:hAnsi="Tahoma" w:cs="Tahoma"/>
                <w:b/>
                <w:sz w:val="24"/>
              </w:rPr>
              <w:t>Speed Survey on New Road</w:t>
            </w:r>
            <w:r>
              <w:rPr>
                <w:rFonts w:ascii="Tahoma" w:hAnsi="Tahoma" w:cs="Tahoma"/>
                <w:sz w:val="24"/>
              </w:rPr>
              <w:t xml:space="preserve"> </w:t>
            </w:r>
            <w:r w:rsidR="00082B50">
              <w:rPr>
                <w:rFonts w:ascii="Tahoma" w:hAnsi="Tahoma" w:cs="Tahoma"/>
                <w:sz w:val="24"/>
              </w:rPr>
              <w:t>–</w:t>
            </w:r>
            <w:r>
              <w:rPr>
                <w:rFonts w:ascii="Tahoma" w:hAnsi="Tahoma" w:cs="Tahoma"/>
                <w:sz w:val="24"/>
              </w:rPr>
              <w:t xml:space="preserve"> </w:t>
            </w:r>
          </w:p>
          <w:p w:rsidR="00766107" w:rsidRPr="00C13CAB" w:rsidRDefault="00C13CAB" w:rsidP="00766107">
            <w:pPr>
              <w:rPr>
                <w:rFonts w:ascii="Tahoma" w:hAnsi="Tahoma" w:cs="Tahoma"/>
                <w:sz w:val="24"/>
              </w:rPr>
            </w:pPr>
            <w:r w:rsidRPr="00C13CAB">
              <w:rPr>
                <w:rFonts w:ascii="Tahoma" w:hAnsi="Tahoma" w:cs="Tahoma"/>
                <w:sz w:val="24"/>
              </w:rPr>
              <w:t xml:space="preserve">PK asked if there was any update on the traffic survey currently being carried out on New Road. ND advised that the MER did keep an incident log of any ‘near misses’ on New Road. ND asked if those who had witnessed any incidents be encouraged to write in to the Commissioners in order that evidence could be submitted to Highways. PB reported that residents could also report incidents in a book being kept at the Laxey Post Office. </w:t>
            </w:r>
          </w:p>
        </w:tc>
        <w:tc>
          <w:tcPr>
            <w:tcW w:w="709" w:type="dxa"/>
          </w:tcPr>
          <w:p w:rsidR="00766107" w:rsidRPr="003B4129" w:rsidRDefault="00766107" w:rsidP="00766107">
            <w:pPr>
              <w:jc w:val="both"/>
              <w:rPr>
                <w:rFonts w:ascii="Tahoma" w:hAnsi="Tahoma" w:cs="Tahoma"/>
                <w:b/>
                <w:bCs/>
                <w:sz w:val="16"/>
                <w:szCs w:val="16"/>
              </w:rPr>
            </w:pPr>
          </w:p>
        </w:tc>
      </w:tr>
      <w:tr w:rsidR="00766107" w:rsidRPr="003B4129" w:rsidTr="005B0E4D">
        <w:tc>
          <w:tcPr>
            <w:tcW w:w="993" w:type="dxa"/>
          </w:tcPr>
          <w:p w:rsidR="00766107" w:rsidRPr="001E5873" w:rsidRDefault="00766107" w:rsidP="00766107">
            <w:pPr>
              <w:pStyle w:val="ListParagraph"/>
              <w:numPr>
                <w:ilvl w:val="0"/>
                <w:numId w:val="10"/>
              </w:numPr>
              <w:jc w:val="both"/>
              <w:rPr>
                <w:rFonts w:ascii="Tahoma" w:hAnsi="Tahoma" w:cs="Tahoma"/>
                <w:b/>
                <w:sz w:val="24"/>
                <w:szCs w:val="24"/>
              </w:rPr>
            </w:pPr>
          </w:p>
        </w:tc>
        <w:tc>
          <w:tcPr>
            <w:tcW w:w="9922" w:type="dxa"/>
          </w:tcPr>
          <w:p w:rsidR="00766107" w:rsidRPr="00082B50" w:rsidRDefault="00082B50" w:rsidP="00AB0C89">
            <w:pPr>
              <w:rPr>
                <w:rFonts w:ascii="Tahoma" w:hAnsi="Tahoma" w:cs="Tahoma"/>
                <w:sz w:val="24"/>
              </w:rPr>
            </w:pPr>
            <w:r w:rsidRPr="00082B50">
              <w:rPr>
                <w:rFonts w:ascii="Tahoma" w:hAnsi="Tahoma" w:cs="Tahoma"/>
                <w:sz w:val="24"/>
              </w:rPr>
              <w:t>JP requested that</w:t>
            </w:r>
            <w:r w:rsidRPr="005B0E4D">
              <w:rPr>
                <w:rFonts w:ascii="Tahoma" w:hAnsi="Tahoma" w:cs="Tahoma"/>
                <w:b/>
                <w:sz w:val="24"/>
              </w:rPr>
              <w:t xml:space="preserve"> </w:t>
            </w:r>
            <w:r w:rsidR="005B0E4D" w:rsidRPr="005B0E4D">
              <w:rPr>
                <w:rFonts w:ascii="Tahoma" w:hAnsi="Tahoma" w:cs="Tahoma"/>
                <w:b/>
                <w:sz w:val="24"/>
              </w:rPr>
              <w:t>Laxey</w:t>
            </w:r>
            <w:r w:rsidR="005B0E4D">
              <w:rPr>
                <w:rFonts w:ascii="Tahoma" w:hAnsi="Tahoma" w:cs="Tahoma"/>
                <w:sz w:val="24"/>
              </w:rPr>
              <w:t xml:space="preserve"> </w:t>
            </w:r>
            <w:r w:rsidR="005B0E4D">
              <w:rPr>
                <w:rFonts w:ascii="Tahoma" w:hAnsi="Tahoma" w:cs="Tahoma"/>
                <w:b/>
                <w:sz w:val="24"/>
              </w:rPr>
              <w:t>Regeneration Committee</w:t>
            </w:r>
            <w:r w:rsidRPr="00082B50">
              <w:rPr>
                <w:rFonts w:ascii="Tahoma" w:hAnsi="Tahoma" w:cs="Tahoma"/>
                <w:sz w:val="24"/>
              </w:rPr>
              <w:t xml:space="preserve"> be approached with a view to calling a meeting. This was agreed and the clerk was </w:t>
            </w:r>
            <w:r w:rsidR="00AB0C89">
              <w:rPr>
                <w:rFonts w:ascii="Tahoma" w:hAnsi="Tahoma" w:cs="Tahoma"/>
                <w:sz w:val="24"/>
              </w:rPr>
              <w:t>instructed</w:t>
            </w:r>
            <w:r w:rsidRPr="00082B50">
              <w:rPr>
                <w:rFonts w:ascii="Tahoma" w:hAnsi="Tahoma" w:cs="Tahoma"/>
                <w:sz w:val="24"/>
              </w:rPr>
              <w:t xml:space="preserve"> to request that a meeting be scheduled.</w:t>
            </w:r>
          </w:p>
        </w:tc>
        <w:tc>
          <w:tcPr>
            <w:tcW w:w="709" w:type="dxa"/>
          </w:tcPr>
          <w:p w:rsidR="00766107" w:rsidRPr="003B4129" w:rsidRDefault="00766107" w:rsidP="00766107">
            <w:pPr>
              <w:jc w:val="both"/>
              <w:rPr>
                <w:rFonts w:ascii="Tahoma" w:hAnsi="Tahoma" w:cs="Tahoma"/>
                <w:b/>
                <w:bCs/>
                <w:sz w:val="16"/>
                <w:szCs w:val="16"/>
              </w:rPr>
            </w:pPr>
          </w:p>
        </w:tc>
      </w:tr>
      <w:tr w:rsidR="00766107" w:rsidRPr="003B4129" w:rsidTr="005B0E4D">
        <w:tc>
          <w:tcPr>
            <w:tcW w:w="993" w:type="dxa"/>
          </w:tcPr>
          <w:p w:rsidR="00766107" w:rsidRPr="00525943" w:rsidRDefault="00766107" w:rsidP="00525943">
            <w:pPr>
              <w:pStyle w:val="ListParagraph"/>
              <w:numPr>
                <w:ilvl w:val="0"/>
                <w:numId w:val="10"/>
              </w:numPr>
              <w:jc w:val="both"/>
              <w:rPr>
                <w:rFonts w:ascii="Tahoma" w:hAnsi="Tahoma" w:cs="Tahoma"/>
                <w:b/>
                <w:sz w:val="24"/>
                <w:szCs w:val="24"/>
              </w:rPr>
            </w:pPr>
          </w:p>
        </w:tc>
        <w:tc>
          <w:tcPr>
            <w:tcW w:w="9922" w:type="dxa"/>
          </w:tcPr>
          <w:p w:rsidR="00766107" w:rsidRPr="00525943" w:rsidRDefault="00525943" w:rsidP="00766107">
            <w:pPr>
              <w:rPr>
                <w:rFonts w:ascii="Tahoma" w:hAnsi="Tahoma" w:cs="Tahoma"/>
                <w:sz w:val="24"/>
              </w:rPr>
            </w:pPr>
            <w:r>
              <w:rPr>
                <w:rFonts w:ascii="Tahoma" w:hAnsi="Tahoma" w:cs="Tahoma"/>
                <w:b/>
                <w:sz w:val="24"/>
              </w:rPr>
              <w:t xml:space="preserve">Upper Rencell Street light relocation – </w:t>
            </w:r>
            <w:r>
              <w:rPr>
                <w:rFonts w:ascii="Tahoma" w:hAnsi="Tahoma" w:cs="Tahoma"/>
                <w:sz w:val="24"/>
              </w:rPr>
              <w:t xml:space="preserve">The Clerk advised he was in receipt </w:t>
            </w:r>
            <w:r w:rsidR="002877E6">
              <w:rPr>
                <w:rFonts w:ascii="Tahoma" w:hAnsi="Tahoma" w:cs="Tahoma"/>
                <w:sz w:val="24"/>
              </w:rPr>
              <w:t>email form Manx Utilities advising that on inspect the utilities pole at the corner adjacent to Fern Villa had been hit by vehicles on a number of occasions and requesting that previously agreed new lighting column it moved approximately 15m to the verge outside Primrose Cottage.  It was noted that the new location would provide for the two adjacent bends in the road.</w:t>
            </w:r>
          </w:p>
        </w:tc>
        <w:tc>
          <w:tcPr>
            <w:tcW w:w="709" w:type="dxa"/>
          </w:tcPr>
          <w:p w:rsidR="00766107" w:rsidRPr="003B4129" w:rsidRDefault="00766107"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2877E6" w:rsidRPr="002877E6" w:rsidRDefault="002877E6" w:rsidP="002877E6">
            <w:pPr>
              <w:jc w:val="center"/>
              <w:rPr>
                <w:rFonts w:ascii="Tahoma" w:hAnsi="Tahoma" w:cs="Tahoma"/>
                <w:b/>
                <w:sz w:val="24"/>
              </w:rPr>
            </w:pPr>
            <w:r w:rsidRPr="002877E6">
              <w:rPr>
                <w:rFonts w:ascii="Tahoma" w:hAnsi="Tahoma" w:cs="Tahoma"/>
                <w:b/>
                <w:sz w:val="24"/>
              </w:rPr>
              <w:t>Meeting Closed at 9.58 pm</w:t>
            </w:r>
          </w:p>
          <w:p w:rsidR="005B0E4D" w:rsidRPr="00550BDF" w:rsidRDefault="002877E6" w:rsidP="002877E6">
            <w:pPr>
              <w:jc w:val="center"/>
              <w:rPr>
                <w:rFonts w:ascii="Tahoma" w:hAnsi="Tahoma" w:cs="Tahoma"/>
                <w:b/>
                <w:sz w:val="24"/>
              </w:rPr>
            </w:pPr>
            <w:r w:rsidRPr="002877E6">
              <w:rPr>
                <w:rFonts w:ascii="Tahoma" w:hAnsi="Tahoma" w:cs="Tahoma"/>
                <w:b/>
                <w:sz w:val="24"/>
              </w:rPr>
              <w:t>Date of next meeting:- 1st June</w:t>
            </w: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r w:rsidR="005B0E4D" w:rsidRPr="003B4129" w:rsidTr="005B0E4D">
        <w:tc>
          <w:tcPr>
            <w:tcW w:w="993" w:type="dxa"/>
          </w:tcPr>
          <w:p w:rsidR="005B0E4D" w:rsidRPr="001E5873" w:rsidRDefault="005B0E4D" w:rsidP="00573953">
            <w:pPr>
              <w:pStyle w:val="ListParagraph"/>
              <w:ind w:left="360"/>
              <w:jc w:val="both"/>
              <w:rPr>
                <w:rFonts w:ascii="Tahoma" w:hAnsi="Tahoma" w:cs="Tahoma"/>
                <w:b/>
                <w:sz w:val="24"/>
                <w:szCs w:val="24"/>
              </w:rPr>
            </w:pPr>
          </w:p>
        </w:tc>
        <w:tc>
          <w:tcPr>
            <w:tcW w:w="9922" w:type="dxa"/>
          </w:tcPr>
          <w:p w:rsidR="005B0E4D" w:rsidRPr="00550BDF" w:rsidRDefault="005B0E4D" w:rsidP="00766107">
            <w:pPr>
              <w:rPr>
                <w:rFonts w:ascii="Tahoma" w:hAnsi="Tahoma" w:cs="Tahoma"/>
                <w:b/>
                <w:sz w:val="24"/>
              </w:rPr>
            </w:pPr>
          </w:p>
        </w:tc>
        <w:tc>
          <w:tcPr>
            <w:tcW w:w="709" w:type="dxa"/>
          </w:tcPr>
          <w:p w:rsidR="005B0E4D" w:rsidRPr="003B4129" w:rsidRDefault="005B0E4D" w:rsidP="00766107">
            <w:pPr>
              <w:jc w:val="both"/>
              <w:rPr>
                <w:rFonts w:ascii="Tahoma" w:hAnsi="Tahoma" w:cs="Tahoma"/>
                <w:b/>
                <w:bCs/>
                <w:sz w:val="16"/>
                <w:szCs w:val="16"/>
              </w:rPr>
            </w:pPr>
          </w:p>
        </w:tc>
      </w:tr>
    </w:tbl>
    <w:p w:rsidR="00477E66" w:rsidRDefault="00477E66" w:rsidP="00441237">
      <w:pPr>
        <w:jc w:val="center"/>
        <w:rPr>
          <w:rFonts w:ascii="Tahoma" w:hAnsi="Tahoma" w:cs="Tahoma"/>
          <w:b/>
        </w:rPr>
      </w:pPr>
      <w:bookmarkStart w:id="1" w:name="_GoBack"/>
      <w:bookmarkEnd w:id="1"/>
    </w:p>
    <w:p w:rsidR="00441237" w:rsidRPr="003B4129" w:rsidRDefault="00441237" w:rsidP="004A59AE">
      <w:pPr>
        <w:rPr>
          <w:rFonts w:ascii="Tahoma" w:hAnsi="Tahoma" w:cs="Tahoma"/>
        </w:rPr>
      </w:pPr>
    </w:p>
    <w:sectPr w:rsidR="00441237" w:rsidRPr="003B4129" w:rsidSect="00726BBF">
      <w:footerReference w:type="even" r:id="rId8"/>
      <w:footerReference w:type="default" r:id="rId9"/>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A8" w:rsidRDefault="00847BA8">
      <w:r>
        <w:separator/>
      </w:r>
    </w:p>
  </w:endnote>
  <w:endnote w:type="continuationSeparator" w:id="0">
    <w:p w:rsidR="00847BA8" w:rsidRDefault="0084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1F8">
      <w:rPr>
        <w:rStyle w:val="PageNumber"/>
        <w:noProof/>
      </w:rPr>
      <w:t>2</w:t>
    </w:r>
    <w:r>
      <w:rPr>
        <w:rStyle w:val="PageNumber"/>
      </w:rPr>
      <w:fldChar w:fldCharType="end"/>
    </w:r>
  </w:p>
  <w:p w:rsidR="005141C1" w:rsidRPr="00013B09" w:rsidRDefault="001E5873" w:rsidP="004859A5">
    <w:pPr>
      <w:pStyle w:val="Footer"/>
      <w:ind w:right="360"/>
      <w:rPr>
        <w:snapToGrid w:val="0"/>
        <w:lang w:eastAsia="en-US"/>
      </w:rPr>
    </w:pPr>
    <w:r>
      <w:t>18</w:t>
    </w:r>
    <w:r w:rsidR="00DA294C" w:rsidRPr="00DA294C">
      <w:rPr>
        <w:vertAlign w:val="superscript"/>
      </w:rPr>
      <w:t>th</w:t>
    </w:r>
    <w:r w:rsidR="00DA294C">
      <w:t xml:space="preserve"> May 201</w:t>
    </w: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A8" w:rsidRDefault="00847BA8">
      <w:r>
        <w:separator/>
      </w:r>
    </w:p>
  </w:footnote>
  <w:footnote w:type="continuationSeparator" w:id="0">
    <w:p w:rsidR="00847BA8" w:rsidRDefault="00847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0BF"/>
    <w:multiLevelType w:val="hybridMultilevel"/>
    <w:tmpl w:val="42D4122E"/>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D6D3D"/>
    <w:multiLevelType w:val="hybridMultilevel"/>
    <w:tmpl w:val="25A227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5"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231D03"/>
    <w:multiLevelType w:val="hybridMultilevel"/>
    <w:tmpl w:val="70B8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E6A06"/>
    <w:multiLevelType w:val="hybridMultilevel"/>
    <w:tmpl w:val="FB34A70A"/>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1275BF8"/>
    <w:multiLevelType w:val="hybridMultilevel"/>
    <w:tmpl w:val="B552ABCA"/>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333203"/>
    <w:multiLevelType w:val="hybridMultilevel"/>
    <w:tmpl w:val="084CC3E0"/>
    <w:lvl w:ilvl="0" w:tplc="046CE0D6">
      <w:start w:val="15"/>
      <w:numFmt w:val="bullet"/>
      <w:lvlText w:val="-"/>
      <w:lvlJc w:val="left"/>
      <w:pPr>
        <w:ind w:left="3732" w:hanging="360"/>
      </w:pPr>
      <w:rPr>
        <w:rFonts w:ascii="Tahoma" w:eastAsia="Times New Roman" w:hAnsi="Tahoma" w:cs="Tahoma" w:hint="default"/>
        <w:b w:val="0"/>
      </w:rPr>
    </w:lvl>
    <w:lvl w:ilvl="1" w:tplc="08090003" w:tentative="1">
      <w:start w:val="1"/>
      <w:numFmt w:val="bullet"/>
      <w:lvlText w:val="o"/>
      <w:lvlJc w:val="left"/>
      <w:pPr>
        <w:ind w:left="4452" w:hanging="360"/>
      </w:pPr>
      <w:rPr>
        <w:rFonts w:ascii="Courier New" w:hAnsi="Courier New" w:cs="Courier New" w:hint="default"/>
      </w:rPr>
    </w:lvl>
    <w:lvl w:ilvl="2" w:tplc="08090005" w:tentative="1">
      <w:start w:val="1"/>
      <w:numFmt w:val="bullet"/>
      <w:lvlText w:val=""/>
      <w:lvlJc w:val="left"/>
      <w:pPr>
        <w:ind w:left="5172" w:hanging="360"/>
      </w:pPr>
      <w:rPr>
        <w:rFonts w:ascii="Wingdings" w:hAnsi="Wingdings" w:hint="default"/>
      </w:rPr>
    </w:lvl>
    <w:lvl w:ilvl="3" w:tplc="08090001" w:tentative="1">
      <w:start w:val="1"/>
      <w:numFmt w:val="bullet"/>
      <w:lvlText w:val=""/>
      <w:lvlJc w:val="left"/>
      <w:pPr>
        <w:ind w:left="5892" w:hanging="360"/>
      </w:pPr>
      <w:rPr>
        <w:rFonts w:ascii="Symbol" w:hAnsi="Symbol" w:hint="default"/>
      </w:rPr>
    </w:lvl>
    <w:lvl w:ilvl="4" w:tplc="08090003" w:tentative="1">
      <w:start w:val="1"/>
      <w:numFmt w:val="bullet"/>
      <w:lvlText w:val="o"/>
      <w:lvlJc w:val="left"/>
      <w:pPr>
        <w:ind w:left="6612" w:hanging="360"/>
      </w:pPr>
      <w:rPr>
        <w:rFonts w:ascii="Courier New" w:hAnsi="Courier New" w:cs="Courier New" w:hint="default"/>
      </w:rPr>
    </w:lvl>
    <w:lvl w:ilvl="5" w:tplc="08090005" w:tentative="1">
      <w:start w:val="1"/>
      <w:numFmt w:val="bullet"/>
      <w:lvlText w:val=""/>
      <w:lvlJc w:val="left"/>
      <w:pPr>
        <w:ind w:left="7332" w:hanging="360"/>
      </w:pPr>
      <w:rPr>
        <w:rFonts w:ascii="Wingdings" w:hAnsi="Wingdings" w:hint="default"/>
      </w:rPr>
    </w:lvl>
    <w:lvl w:ilvl="6" w:tplc="08090001" w:tentative="1">
      <w:start w:val="1"/>
      <w:numFmt w:val="bullet"/>
      <w:lvlText w:val=""/>
      <w:lvlJc w:val="left"/>
      <w:pPr>
        <w:ind w:left="8052" w:hanging="360"/>
      </w:pPr>
      <w:rPr>
        <w:rFonts w:ascii="Symbol" w:hAnsi="Symbol" w:hint="default"/>
      </w:rPr>
    </w:lvl>
    <w:lvl w:ilvl="7" w:tplc="08090003" w:tentative="1">
      <w:start w:val="1"/>
      <w:numFmt w:val="bullet"/>
      <w:lvlText w:val="o"/>
      <w:lvlJc w:val="left"/>
      <w:pPr>
        <w:ind w:left="8772" w:hanging="360"/>
      </w:pPr>
      <w:rPr>
        <w:rFonts w:ascii="Courier New" w:hAnsi="Courier New" w:cs="Courier New" w:hint="default"/>
      </w:rPr>
    </w:lvl>
    <w:lvl w:ilvl="8" w:tplc="08090005" w:tentative="1">
      <w:start w:val="1"/>
      <w:numFmt w:val="bullet"/>
      <w:lvlText w:val=""/>
      <w:lvlJc w:val="left"/>
      <w:pPr>
        <w:ind w:left="9492" w:hanging="360"/>
      </w:pPr>
      <w:rPr>
        <w:rFonts w:ascii="Wingdings" w:hAnsi="Wingdings" w:hint="default"/>
      </w:rPr>
    </w:lvl>
  </w:abstractNum>
  <w:abstractNum w:abstractNumId="14"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0"/>
  </w:num>
  <w:num w:numId="5">
    <w:abstractNumId w:val="2"/>
  </w:num>
  <w:num w:numId="6">
    <w:abstractNumId w:val="15"/>
  </w:num>
  <w:num w:numId="7">
    <w:abstractNumId w:val="10"/>
  </w:num>
  <w:num w:numId="8">
    <w:abstractNumId w:val="1"/>
  </w:num>
  <w:num w:numId="9">
    <w:abstractNumId w:val="9"/>
  </w:num>
  <w:num w:numId="10">
    <w:abstractNumId w:val="12"/>
  </w:num>
  <w:num w:numId="11">
    <w:abstractNumId w:val="4"/>
  </w:num>
  <w:num w:numId="12">
    <w:abstractNumId w:val="14"/>
  </w:num>
  <w:num w:numId="13">
    <w:abstractNumId w:val="16"/>
  </w:num>
  <w:num w:numId="14">
    <w:abstractNumId w:val="6"/>
  </w:num>
  <w:num w:numId="15">
    <w:abstractNumId w:val="7"/>
  </w:num>
  <w:num w:numId="16">
    <w:abstractNumId w:val="13"/>
  </w:num>
  <w:num w:numId="1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3471"/>
    <w:rsid w:val="0000441D"/>
    <w:rsid w:val="00004561"/>
    <w:rsid w:val="00004982"/>
    <w:rsid w:val="00006323"/>
    <w:rsid w:val="00006596"/>
    <w:rsid w:val="00006992"/>
    <w:rsid w:val="000070A9"/>
    <w:rsid w:val="0000750C"/>
    <w:rsid w:val="0000772F"/>
    <w:rsid w:val="000078A2"/>
    <w:rsid w:val="000108F7"/>
    <w:rsid w:val="00010D5B"/>
    <w:rsid w:val="00011560"/>
    <w:rsid w:val="000120B4"/>
    <w:rsid w:val="00012DD9"/>
    <w:rsid w:val="00013B09"/>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3136"/>
    <w:rsid w:val="00033410"/>
    <w:rsid w:val="00036486"/>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80611"/>
    <w:rsid w:val="00080897"/>
    <w:rsid w:val="00082508"/>
    <w:rsid w:val="000828C2"/>
    <w:rsid w:val="00082B50"/>
    <w:rsid w:val="00083CE2"/>
    <w:rsid w:val="00083F0C"/>
    <w:rsid w:val="00084590"/>
    <w:rsid w:val="00084F88"/>
    <w:rsid w:val="000860E8"/>
    <w:rsid w:val="000878A4"/>
    <w:rsid w:val="00087D03"/>
    <w:rsid w:val="00090BD5"/>
    <w:rsid w:val="00093B0B"/>
    <w:rsid w:val="0009434D"/>
    <w:rsid w:val="00095594"/>
    <w:rsid w:val="00096977"/>
    <w:rsid w:val="000A0319"/>
    <w:rsid w:val="000A0B0A"/>
    <w:rsid w:val="000A1EF6"/>
    <w:rsid w:val="000A1F4D"/>
    <w:rsid w:val="000A4239"/>
    <w:rsid w:val="000A4C37"/>
    <w:rsid w:val="000A4F8F"/>
    <w:rsid w:val="000A5E04"/>
    <w:rsid w:val="000A5E67"/>
    <w:rsid w:val="000A6774"/>
    <w:rsid w:val="000A69FB"/>
    <w:rsid w:val="000A7943"/>
    <w:rsid w:val="000A7FB3"/>
    <w:rsid w:val="000B0DCF"/>
    <w:rsid w:val="000B141C"/>
    <w:rsid w:val="000B25EF"/>
    <w:rsid w:val="000B3616"/>
    <w:rsid w:val="000B485F"/>
    <w:rsid w:val="000B48C6"/>
    <w:rsid w:val="000B4EFC"/>
    <w:rsid w:val="000B4F1C"/>
    <w:rsid w:val="000B63C3"/>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724"/>
    <w:rsid w:val="000D5D7F"/>
    <w:rsid w:val="000D6CD2"/>
    <w:rsid w:val="000D754B"/>
    <w:rsid w:val="000E1026"/>
    <w:rsid w:val="000E126A"/>
    <w:rsid w:val="000E1897"/>
    <w:rsid w:val="000E18DD"/>
    <w:rsid w:val="000E24B8"/>
    <w:rsid w:val="000E29AA"/>
    <w:rsid w:val="000E2B62"/>
    <w:rsid w:val="000E3C7D"/>
    <w:rsid w:val="000E3E36"/>
    <w:rsid w:val="000E4C70"/>
    <w:rsid w:val="000E54B6"/>
    <w:rsid w:val="000E592A"/>
    <w:rsid w:val="000E5B18"/>
    <w:rsid w:val="000E67CA"/>
    <w:rsid w:val="000E68A8"/>
    <w:rsid w:val="000E6BF1"/>
    <w:rsid w:val="000E7EBF"/>
    <w:rsid w:val="000F02E2"/>
    <w:rsid w:val="000F06CA"/>
    <w:rsid w:val="000F107B"/>
    <w:rsid w:val="000F15B0"/>
    <w:rsid w:val="000F2DC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DED"/>
    <w:rsid w:val="00110F06"/>
    <w:rsid w:val="00110F21"/>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0324"/>
    <w:rsid w:val="0014166C"/>
    <w:rsid w:val="00141721"/>
    <w:rsid w:val="001426DA"/>
    <w:rsid w:val="00143629"/>
    <w:rsid w:val="00144160"/>
    <w:rsid w:val="001446B1"/>
    <w:rsid w:val="00145D0D"/>
    <w:rsid w:val="00146A54"/>
    <w:rsid w:val="00150DE2"/>
    <w:rsid w:val="00151425"/>
    <w:rsid w:val="0015248E"/>
    <w:rsid w:val="00152749"/>
    <w:rsid w:val="00153384"/>
    <w:rsid w:val="001541EB"/>
    <w:rsid w:val="0015436F"/>
    <w:rsid w:val="00155D3A"/>
    <w:rsid w:val="0015663D"/>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778B"/>
    <w:rsid w:val="001A1EBE"/>
    <w:rsid w:val="001A2BF4"/>
    <w:rsid w:val="001A40C3"/>
    <w:rsid w:val="001A5307"/>
    <w:rsid w:val="001A7612"/>
    <w:rsid w:val="001B0A2F"/>
    <w:rsid w:val="001B1384"/>
    <w:rsid w:val="001B1725"/>
    <w:rsid w:val="001B3BEE"/>
    <w:rsid w:val="001B515D"/>
    <w:rsid w:val="001B541F"/>
    <w:rsid w:val="001B5467"/>
    <w:rsid w:val="001B5747"/>
    <w:rsid w:val="001B5961"/>
    <w:rsid w:val="001B5EDE"/>
    <w:rsid w:val="001B614D"/>
    <w:rsid w:val="001B70E3"/>
    <w:rsid w:val="001B7F98"/>
    <w:rsid w:val="001C1158"/>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B1C"/>
    <w:rsid w:val="00243D99"/>
    <w:rsid w:val="00244534"/>
    <w:rsid w:val="00244B1B"/>
    <w:rsid w:val="002453F6"/>
    <w:rsid w:val="00246258"/>
    <w:rsid w:val="00247387"/>
    <w:rsid w:val="002525A7"/>
    <w:rsid w:val="0025330B"/>
    <w:rsid w:val="00253E68"/>
    <w:rsid w:val="00255E74"/>
    <w:rsid w:val="002579F4"/>
    <w:rsid w:val="0026143D"/>
    <w:rsid w:val="00261864"/>
    <w:rsid w:val="00261DC7"/>
    <w:rsid w:val="0026238E"/>
    <w:rsid w:val="00262ADB"/>
    <w:rsid w:val="00262C04"/>
    <w:rsid w:val="00263AFF"/>
    <w:rsid w:val="00263C27"/>
    <w:rsid w:val="002648CD"/>
    <w:rsid w:val="00264B72"/>
    <w:rsid w:val="00265D75"/>
    <w:rsid w:val="002660C0"/>
    <w:rsid w:val="00267135"/>
    <w:rsid w:val="00267689"/>
    <w:rsid w:val="002703B5"/>
    <w:rsid w:val="00270B19"/>
    <w:rsid w:val="0027187F"/>
    <w:rsid w:val="00272CE9"/>
    <w:rsid w:val="00273066"/>
    <w:rsid w:val="002738DD"/>
    <w:rsid w:val="00273DE2"/>
    <w:rsid w:val="00274872"/>
    <w:rsid w:val="00274DF9"/>
    <w:rsid w:val="00275226"/>
    <w:rsid w:val="0027544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877E6"/>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7EA"/>
    <w:rsid w:val="002A2992"/>
    <w:rsid w:val="002A32A0"/>
    <w:rsid w:val="002A52E6"/>
    <w:rsid w:val="002A5845"/>
    <w:rsid w:val="002A5B06"/>
    <w:rsid w:val="002A5EF8"/>
    <w:rsid w:val="002A7E98"/>
    <w:rsid w:val="002B04D8"/>
    <w:rsid w:val="002B0B3C"/>
    <w:rsid w:val="002B0D3C"/>
    <w:rsid w:val="002B1C22"/>
    <w:rsid w:val="002B2435"/>
    <w:rsid w:val="002B2AEB"/>
    <w:rsid w:val="002B3498"/>
    <w:rsid w:val="002B3561"/>
    <w:rsid w:val="002B4893"/>
    <w:rsid w:val="002B4CEF"/>
    <w:rsid w:val="002B5C53"/>
    <w:rsid w:val="002B5C58"/>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3B74"/>
    <w:rsid w:val="00303F05"/>
    <w:rsid w:val="00304A73"/>
    <w:rsid w:val="003052BC"/>
    <w:rsid w:val="003069BD"/>
    <w:rsid w:val="00307350"/>
    <w:rsid w:val="00310411"/>
    <w:rsid w:val="0031060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F0A"/>
    <w:rsid w:val="003264FB"/>
    <w:rsid w:val="003272F3"/>
    <w:rsid w:val="00327C71"/>
    <w:rsid w:val="0033066D"/>
    <w:rsid w:val="00331D62"/>
    <w:rsid w:val="00331DAC"/>
    <w:rsid w:val="00332545"/>
    <w:rsid w:val="00332C6B"/>
    <w:rsid w:val="00335163"/>
    <w:rsid w:val="003367C0"/>
    <w:rsid w:val="00337B51"/>
    <w:rsid w:val="00340080"/>
    <w:rsid w:val="00342D61"/>
    <w:rsid w:val="0034335F"/>
    <w:rsid w:val="003440EA"/>
    <w:rsid w:val="00344440"/>
    <w:rsid w:val="00345165"/>
    <w:rsid w:val="0034581B"/>
    <w:rsid w:val="0034612D"/>
    <w:rsid w:val="00347CE7"/>
    <w:rsid w:val="00350F97"/>
    <w:rsid w:val="00351699"/>
    <w:rsid w:val="00352CA7"/>
    <w:rsid w:val="0035377D"/>
    <w:rsid w:val="00353E51"/>
    <w:rsid w:val="00354D1A"/>
    <w:rsid w:val="003563F7"/>
    <w:rsid w:val="00357749"/>
    <w:rsid w:val="00357893"/>
    <w:rsid w:val="00360384"/>
    <w:rsid w:val="00361642"/>
    <w:rsid w:val="003636B9"/>
    <w:rsid w:val="00363D16"/>
    <w:rsid w:val="00364044"/>
    <w:rsid w:val="00364E32"/>
    <w:rsid w:val="0036586D"/>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741B"/>
    <w:rsid w:val="003878F6"/>
    <w:rsid w:val="00387933"/>
    <w:rsid w:val="00390439"/>
    <w:rsid w:val="003946B2"/>
    <w:rsid w:val="00394B04"/>
    <w:rsid w:val="00394C2A"/>
    <w:rsid w:val="00395EE4"/>
    <w:rsid w:val="00396235"/>
    <w:rsid w:val="00397AC9"/>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117E"/>
    <w:rsid w:val="003C2F4B"/>
    <w:rsid w:val="003C3710"/>
    <w:rsid w:val="003C3CA0"/>
    <w:rsid w:val="003C4CF2"/>
    <w:rsid w:val="003C5583"/>
    <w:rsid w:val="003C57E4"/>
    <w:rsid w:val="003C5C4E"/>
    <w:rsid w:val="003C5F8F"/>
    <w:rsid w:val="003C734F"/>
    <w:rsid w:val="003C7952"/>
    <w:rsid w:val="003D08A1"/>
    <w:rsid w:val="003D1289"/>
    <w:rsid w:val="003D1927"/>
    <w:rsid w:val="003D3386"/>
    <w:rsid w:val="003D391A"/>
    <w:rsid w:val="003D3E4E"/>
    <w:rsid w:val="003D3F5C"/>
    <w:rsid w:val="003D6B8F"/>
    <w:rsid w:val="003D6F01"/>
    <w:rsid w:val="003D6FF5"/>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FA9"/>
    <w:rsid w:val="003F4552"/>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10240"/>
    <w:rsid w:val="00410B18"/>
    <w:rsid w:val="00410B39"/>
    <w:rsid w:val="00413D53"/>
    <w:rsid w:val="004149CD"/>
    <w:rsid w:val="00415353"/>
    <w:rsid w:val="004157A1"/>
    <w:rsid w:val="00415802"/>
    <w:rsid w:val="00415BE0"/>
    <w:rsid w:val="00415DCC"/>
    <w:rsid w:val="00417384"/>
    <w:rsid w:val="00417995"/>
    <w:rsid w:val="00420E29"/>
    <w:rsid w:val="00421471"/>
    <w:rsid w:val="00422485"/>
    <w:rsid w:val="004259A6"/>
    <w:rsid w:val="00425A0D"/>
    <w:rsid w:val="00426AE2"/>
    <w:rsid w:val="00426F82"/>
    <w:rsid w:val="0043028A"/>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7337"/>
    <w:rsid w:val="004578DC"/>
    <w:rsid w:val="0046102A"/>
    <w:rsid w:val="0046136A"/>
    <w:rsid w:val="00461402"/>
    <w:rsid w:val="00461E49"/>
    <w:rsid w:val="0046240F"/>
    <w:rsid w:val="00463501"/>
    <w:rsid w:val="004657F4"/>
    <w:rsid w:val="0046637B"/>
    <w:rsid w:val="00466EDE"/>
    <w:rsid w:val="00467A8F"/>
    <w:rsid w:val="00471538"/>
    <w:rsid w:val="00471D7D"/>
    <w:rsid w:val="004724BE"/>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3973"/>
    <w:rsid w:val="004B3D6D"/>
    <w:rsid w:val="004B5417"/>
    <w:rsid w:val="004B6B76"/>
    <w:rsid w:val="004C08B0"/>
    <w:rsid w:val="004C130A"/>
    <w:rsid w:val="004C17F0"/>
    <w:rsid w:val="004C2043"/>
    <w:rsid w:val="004C3E6B"/>
    <w:rsid w:val="004C4010"/>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596A"/>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367C"/>
    <w:rsid w:val="00504C24"/>
    <w:rsid w:val="00504D4E"/>
    <w:rsid w:val="00504FDF"/>
    <w:rsid w:val="00505F1A"/>
    <w:rsid w:val="0050742E"/>
    <w:rsid w:val="00507C15"/>
    <w:rsid w:val="00510A41"/>
    <w:rsid w:val="00511001"/>
    <w:rsid w:val="0051256C"/>
    <w:rsid w:val="00512ACF"/>
    <w:rsid w:val="005130A3"/>
    <w:rsid w:val="005141C1"/>
    <w:rsid w:val="0051605A"/>
    <w:rsid w:val="00516937"/>
    <w:rsid w:val="00516DD7"/>
    <w:rsid w:val="005174D9"/>
    <w:rsid w:val="00517EA5"/>
    <w:rsid w:val="0052140D"/>
    <w:rsid w:val="00521414"/>
    <w:rsid w:val="00522BB2"/>
    <w:rsid w:val="00522D0A"/>
    <w:rsid w:val="00522E07"/>
    <w:rsid w:val="00523A3C"/>
    <w:rsid w:val="00524046"/>
    <w:rsid w:val="005240FF"/>
    <w:rsid w:val="00524344"/>
    <w:rsid w:val="005243E7"/>
    <w:rsid w:val="00524C83"/>
    <w:rsid w:val="00524E59"/>
    <w:rsid w:val="005254AC"/>
    <w:rsid w:val="00525943"/>
    <w:rsid w:val="00525B08"/>
    <w:rsid w:val="005264DE"/>
    <w:rsid w:val="0052656F"/>
    <w:rsid w:val="00526C5C"/>
    <w:rsid w:val="00531609"/>
    <w:rsid w:val="00531AB5"/>
    <w:rsid w:val="00533E50"/>
    <w:rsid w:val="00534B8A"/>
    <w:rsid w:val="00534F7C"/>
    <w:rsid w:val="0053543A"/>
    <w:rsid w:val="00535584"/>
    <w:rsid w:val="00535FD1"/>
    <w:rsid w:val="0053672E"/>
    <w:rsid w:val="00536945"/>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953"/>
    <w:rsid w:val="00573C51"/>
    <w:rsid w:val="00573EC1"/>
    <w:rsid w:val="00574270"/>
    <w:rsid w:val="005742F4"/>
    <w:rsid w:val="00575D84"/>
    <w:rsid w:val="005762BB"/>
    <w:rsid w:val="0057665C"/>
    <w:rsid w:val="005771BB"/>
    <w:rsid w:val="00580863"/>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0E4D"/>
    <w:rsid w:val="005B15D3"/>
    <w:rsid w:val="005B1FE8"/>
    <w:rsid w:val="005B3538"/>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5364"/>
    <w:rsid w:val="005D5A80"/>
    <w:rsid w:val="005D5B92"/>
    <w:rsid w:val="005D5F90"/>
    <w:rsid w:val="005D6120"/>
    <w:rsid w:val="005D6856"/>
    <w:rsid w:val="005D6A92"/>
    <w:rsid w:val="005D6CA9"/>
    <w:rsid w:val="005D71DD"/>
    <w:rsid w:val="005D7AF1"/>
    <w:rsid w:val="005E037C"/>
    <w:rsid w:val="005E14CA"/>
    <w:rsid w:val="005E3116"/>
    <w:rsid w:val="005E3184"/>
    <w:rsid w:val="005E4B21"/>
    <w:rsid w:val="005E4DD3"/>
    <w:rsid w:val="005E659D"/>
    <w:rsid w:val="005E6B96"/>
    <w:rsid w:val="005E6F81"/>
    <w:rsid w:val="005E70A2"/>
    <w:rsid w:val="005E7DBB"/>
    <w:rsid w:val="005F16D9"/>
    <w:rsid w:val="005F1BAA"/>
    <w:rsid w:val="005F1F6F"/>
    <w:rsid w:val="005F339C"/>
    <w:rsid w:val="005F3B32"/>
    <w:rsid w:val="005F4220"/>
    <w:rsid w:val="005F4C90"/>
    <w:rsid w:val="005F5512"/>
    <w:rsid w:val="005F6196"/>
    <w:rsid w:val="005F7063"/>
    <w:rsid w:val="005F766A"/>
    <w:rsid w:val="00600B10"/>
    <w:rsid w:val="00600F7B"/>
    <w:rsid w:val="00601346"/>
    <w:rsid w:val="00601742"/>
    <w:rsid w:val="00601ABC"/>
    <w:rsid w:val="006024FF"/>
    <w:rsid w:val="006032A2"/>
    <w:rsid w:val="00606591"/>
    <w:rsid w:val="0060661F"/>
    <w:rsid w:val="006071D6"/>
    <w:rsid w:val="006077D1"/>
    <w:rsid w:val="00607A97"/>
    <w:rsid w:val="00607AF9"/>
    <w:rsid w:val="006107A2"/>
    <w:rsid w:val="00610EF3"/>
    <w:rsid w:val="00611AE9"/>
    <w:rsid w:val="00611D17"/>
    <w:rsid w:val="006123B6"/>
    <w:rsid w:val="0061269D"/>
    <w:rsid w:val="006139D5"/>
    <w:rsid w:val="00614BD0"/>
    <w:rsid w:val="00615041"/>
    <w:rsid w:val="006150EC"/>
    <w:rsid w:val="00615C34"/>
    <w:rsid w:val="006176B9"/>
    <w:rsid w:val="006205CA"/>
    <w:rsid w:val="00620998"/>
    <w:rsid w:val="00620A75"/>
    <w:rsid w:val="00620D79"/>
    <w:rsid w:val="00621060"/>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7B3"/>
    <w:rsid w:val="00641AAF"/>
    <w:rsid w:val="00641C7D"/>
    <w:rsid w:val="0064215B"/>
    <w:rsid w:val="006421C2"/>
    <w:rsid w:val="006424AC"/>
    <w:rsid w:val="006424BE"/>
    <w:rsid w:val="00642682"/>
    <w:rsid w:val="00642C37"/>
    <w:rsid w:val="006452F8"/>
    <w:rsid w:val="00645ABF"/>
    <w:rsid w:val="00645E50"/>
    <w:rsid w:val="00646138"/>
    <w:rsid w:val="00646BEA"/>
    <w:rsid w:val="00646E7A"/>
    <w:rsid w:val="0064733F"/>
    <w:rsid w:val="00647D5D"/>
    <w:rsid w:val="006500D3"/>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5044"/>
    <w:rsid w:val="00696C80"/>
    <w:rsid w:val="006A009A"/>
    <w:rsid w:val="006A0B84"/>
    <w:rsid w:val="006A1828"/>
    <w:rsid w:val="006A46F0"/>
    <w:rsid w:val="006A5372"/>
    <w:rsid w:val="006A55EA"/>
    <w:rsid w:val="006A5AC3"/>
    <w:rsid w:val="006A5FB2"/>
    <w:rsid w:val="006A6948"/>
    <w:rsid w:val="006A7D9F"/>
    <w:rsid w:val="006B06DA"/>
    <w:rsid w:val="006B0D7F"/>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D06C6"/>
    <w:rsid w:val="006D0CE6"/>
    <w:rsid w:val="006D2550"/>
    <w:rsid w:val="006D33D3"/>
    <w:rsid w:val="006D34F9"/>
    <w:rsid w:val="006D3D37"/>
    <w:rsid w:val="006D45A5"/>
    <w:rsid w:val="006D55B6"/>
    <w:rsid w:val="006D5773"/>
    <w:rsid w:val="006D57E8"/>
    <w:rsid w:val="006D5841"/>
    <w:rsid w:val="006D6081"/>
    <w:rsid w:val="006D69C2"/>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B71"/>
    <w:rsid w:val="007440AF"/>
    <w:rsid w:val="007447E7"/>
    <w:rsid w:val="00745069"/>
    <w:rsid w:val="007457CA"/>
    <w:rsid w:val="00745BBD"/>
    <w:rsid w:val="00746AC5"/>
    <w:rsid w:val="00747D84"/>
    <w:rsid w:val="00750B34"/>
    <w:rsid w:val="00754C82"/>
    <w:rsid w:val="00755C7E"/>
    <w:rsid w:val="00756188"/>
    <w:rsid w:val="007569B6"/>
    <w:rsid w:val="007575E2"/>
    <w:rsid w:val="00760B80"/>
    <w:rsid w:val="007611BC"/>
    <w:rsid w:val="0076133D"/>
    <w:rsid w:val="0076176E"/>
    <w:rsid w:val="007620FC"/>
    <w:rsid w:val="007637E3"/>
    <w:rsid w:val="00763F9A"/>
    <w:rsid w:val="00764895"/>
    <w:rsid w:val="00766107"/>
    <w:rsid w:val="007664A7"/>
    <w:rsid w:val="007669E8"/>
    <w:rsid w:val="00767553"/>
    <w:rsid w:val="00767D61"/>
    <w:rsid w:val="00770D41"/>
    <w:rsid w:val="007734E2"/>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6D88"/>
    <w:rsid w:val="007C76D0"/>
    <w:rsid w:val="007D008A"/>
    <w:rsid w:val="007D1130"/>
    <w:rsid w:val="007D18EC"/>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F2C84"/>
    <w:rsid w:val="007F3034"/>
    <w:rsid w:val="007F32E9"/>
    <w:rsid w:val="007F4273"/>
    <w:rsid w:val="007F47B2"/>
    <w:rsid w:val="007F4BD7"/>
    <w:rsid w:val="007F50F1"/>
    <w:rsid w:val="007F5D7F"/>
    <w:rsid w:val="007F64C1"/>
    <w:rsid w:val="007F6EE9"/>
    <w:rsid w:val="007F7A55"/>
    <w:rsid w:val="008000D2"/>
    <w:rsid w:val="008010BC"/>
    <w:rsid w:val="00801AD1"/>
    <w:rsid w:val="00802363"/>
    <w:rsid w:val="00804491"/>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A25"/>
    <w:rsid w:val="00831DC5"/>
    <w:rsid w:val="008329AA"/>
    <w:rsid w:val="00835E9D"/>
    <w:rsid w:val="00836F05"/>
    <w:rsid w:val="00841038"/>
    <w:rsid w:val="00843080"/>
    <w:rsid w:val="00844236"/>
    <w:rsid w:val="008458E5"/>
    <w:rsid w:val="00846CD3"/>
    <w:rsid w:val="0084719E"/>
    <w:rsid w:val="008477E3"/>
    <w:rsid w:val="00847BA8"/>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E42"/>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21C6"/>
    <w:rsid w:val="008A280C"/>
    <w:rsid w:val="008A2A12"/>
    <w:rsid w:val="008A367F"/>
    <w:rsid w:val="008A3C8F"/>
    <w:rsid w:val="008A4071"/>
    <w:rsid w:val="008A4A09"/>
    <w:rsid w:val="008A4E9F"/>
    <w:rsid w:val="008A51F0"/>
    <w:rsid w:val="008A5EBA"/>
    <w:rsid w:val="008A62A6"/>
    <w:rsid w:val="008A62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6484"/>
    <w:rsid w:val="008F7493"/>
    <w:rsid w:val="008F7DA7"/>
    <w:rsid w:val="00900C8E"/>
    <w:rsid w:val="00902800"/>
    <w:rsid w:val="00903707"/>
    <w:rsid w:val="00903BA2"/>
    <w:rsid w:val="0090406A"/>
    <w:rsid w:val="00905291"/>
    <w:rsid w:val="00905414"/>
    <w:rsid w:val="0090569C"/>
    <w:rsid w:val="00906919"/>
    <w:rsid w:val="00906F9A"/>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8AC"/>
    <w:rsid w:val="00920FB7"/>
    <w:rsid w:val="00921EE6"/>
    <w:rsid w:val="00921FD4"/>
    <w:rsid w:val="00923C0E"/>
    <w:rsid w:val="00924F3A"/>
    <w:rsid w:val="00926B9F"/>
    <w:rsid w:val="00927729"/>
    <w:rsid w:val="00930BFF"/>
    <w:rsid w:val="00932212"/>
    <w:rsid w:val="009322CD"/>
    <w:rsid w:val="00933631"/>
    <w:rsid w:val="00934949"/>
    <w:rsid w:val="0093540B"/>
    <w:rsid w:val="009368AC"/>
    <w:rsid w:val="00936B57"/>
    <w:rsid w:val="0093729B"/>
    <w:rsid w:val="00937348"/>
    <w:rsid w:val="0093768C"/>
    <w:rsid w:val="009377A6"/>
    <w:rsid w:val="00937CFE"/>
    <w:rsid w:val="00940258"/>
    <w:rsid w:val="00942BC2"/>
    <w:rsid w:val="00944114"/>
    <w:rsid w:val="00944B1B"/>
    <w:rsid w:val="00945055"/>
    <w:rsid w:val="009452E6"/>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476A"/>
    <w:rsid w:val="0095535A"/>
    <w:rsid w:val="009557E3"/>
    <w:rsid w:val="009558D2"/>
    <w:rsid w:val="00956B7F"/>
    <w:rsid w:val="00957D85"/>
    <w:rsid w:val="00957F33"/>
    <w:rsid w:val="00960044"/>
    <w:rsid w:val="00960383"/>
    <w:rsid w:val="00961A6E"/>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81086"/>
    <w:rsid w:val="0098138A"/>
    <w:rsid w:val="00981A0F"/>
    <w:rsid w:val="00981F4D"/>
    <w:rsid w:val="00982106"/>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7291"/>
    <w:rsid w:val="009A028D"/>
    <w:rsid w:val="009A078D"/>
    <w:rsid w:val="009A1153"/>
    <w:rsid w:val="009A2836"/>
    <w:rsid w:val="009A3149"/>
    <w:rsid w:val="009A45FD"/>
    <w:rsid w:val="009A4FAA"/>
    <w:rsid w:val="009A7594"/>
    <w:rsid w:val="009A7A2A"/>
    <w:rsid w:val="009B0187"/>
    <w:rsid w:val="009B0AED"/>
    <w:rsid w:val="009B0DCF"/>
    <w:rsid w:val="009B312E"/>
    <w:rsid w:val="009B3438"/>
    <w:rsid w:val="009B36E3"/>
    <w:rsid w:val="009B3807"/>
    <w:rsid w:val="009B5DAE"/>
    <w:rsid w:val="009B6FB6"/>
    <w:rsid w:val="009B7260"/>
    <w:rsid w:val="009B7BD8"/>
    <w:rsid w:val="009C167B"/>
    <w:rsid w:val="009C2F0B"/>
    <w:rsid w:val="009C34C2"/>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7737"/>
    <w:rsid w:val="009E7ED2"/>
    <w:rsid w:val="009F0E9D"/>
    <w:rsid w:val="009F1627"/>
    <w:rsid w:val="009F17F0"/>
    <w:rsid w:val="009F2BD8"/>
    <w:rsid w:val="009F55D9"/>
    <w:rsid w:val="009F5F7E"/>
    <w:rsid w:val="009F6455"/>
    <w:rsid w:val="009F6E10"/>
    <w:rsid w:val="009F6FF8"/>
    <w:rsid w:val="009F7279"/>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9FD"/>
    <w:rsid w:val="00A10F38"/>
    <w:rsid w:val="00A1124B"/>
    <w:rsid w:val="00A12E8D"/>
    <w:rsid w:val="00A145BC"/>
    <w:rsid w:val="00A1500E"/>
    <w:rsid w:val="00A15C01"/>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1DC"/>
    <w:rsid w:val="00A35E54"/>
    <w:rsid w:val="00A36D9B"/>
    <w:rsid w:val="00A37051"/>
    <w:rsid w:val="00A42061"/>
    <w:rsid w:val="00A42CBC"/>
    <w:rsid w:val="00A43382"/>
    <w:rsid w:val="00A433B8"/>
    <w:rsid w:val="00A4356C"/>
    <w:rsid w:val="00A444FD"/>
    <w:rsid w:val="00A44969"/>
    <w:rsid w:val="00A44B8B"/>
    <w:rsid w:val="00A4660D"/>
    <w:rsid w:val="00A46986"/>
    <w:rsid w:val="00A46B49"/>
    <w:rsid w:val="00A46D72"/>
    <w:rsid w:val="00A47B35"/>
    <w:rsid w:val="00A47D22"/>
    <w:rsid w:val="00A50A5B"/>
    <w:rsid w:val="00A51E71"/>
    <w:rsid w:val="00A52977"/>
    <w:rsid w:val="00A52A4F"/>
    <w:rsid w:val="00A52F79"/>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5D94"/>
    <w:rsid w:val="00A86A7C"/>
    <w:rsid w:val="00A87AFE"/>
    <w:rsid w:val="00A904D0"/>
    <w:rsid w:val="00A91421"/>
    <w:rsid w:val="00A91BC2"/>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C89"/>
    <w:rsid w:val="00AB0EF0"/>
    <w:rsid w:val="00AB14B4"/>
    <w:rsid w:val="00AB177E"/>
    <w:rsid w:val="00AB1CB0"/>
    <w:rsid w:val="00AB3244"/>
    <w:rsid w:val="00AB35F4"/>
    <w:rsid w:val="00AB42FE"/>
    <w:rsid w:val="00AB4AC7"/>
    <w:rsid w:val="00AB669B"/>
    <w:rsid w:val="00AB6FA9"/>
    <w:rsid w:val="00AC025E"/>
    <w:rsid w:val="00AC0F37"/>
    <w:rsid w:val="00AC1158"/>
    <w:rsid w:val="00AC177A"/>
    <w:rsid w:val="00AC2654"/>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5E5"/>
    <w:rsid w:val="00AD5C0E"/>
    <w:rsid w:val="00AD60F4"/>
    <w:rsid w:val="00AD7D91"/>
    <w:rsid w:val="00AE042E"/>
    <w:rsid w:val="00AE05B4"/>
    <w:rsid w:val="00AE0742"/>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CE5"/>
    <w:rsid w:val="00B01E8C"/>
    <w:rsid w:val="00B0206F"/>
    <w:rsid w:val="00B0210D"/>
    <w:rsid w:val="00B025BE"/>
    <w:rsid w:val="00B04702"/>
    <w:rsid w:val="00B04D5B"/>
    <w:rsid w:val="00B073C8"/>
    <w:rsid w:val="00B10BDB"/>
    <w:rsid w:val="00B10D1D"/>
    <w:rsid w:val="00B11C0D"/>
    <w:rsid w:val="00B13383"/>
    <w:rsid w:val="00B137F9"/>
    <w:rsid w:val="00B143C0"/>
    <w:rsid w:val="00B15323"/>
    <w:rsid w:val="00B15358"/>
    <w:rsid w:val="00B156BD"/>
    <w:rsid w:val="00B15DEB"/>
    <w:rsid w:val="00B15E87"/>
    <w:rsid w:val="00B15ED8"/>
    <w:rsid w:val="00B1618E"/>
    <w:rsid w:val="00B2003F"/>
    <w:rsid w:val="00B20EF5"/>
    <w:rsid w:val="00B213D7"/>
    <w:rsid w:val="00B21AC5"/>
    <w:rsid w:val="00B21C33"/>
    <w:rsid w:val="00B21C49"/>
    <w:rsid w:val="00B224AD"/>
    <w:rsid w:val="00B225CE"/>
    <w:rsid w:val="00B24061"/>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225"/>
    <w:rsid w:val="00B44862"/>
    <w:rsid w:val="00B4515F"/>
    <w:rsid w:val="00B4612A"/>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42CC"/>
    <w:rsid w:val="00B64D19"/>
    <w:rsid w:val="00B65299"/>
    <w:rsid w:val="00B665B7"/>
    <w:rsid w:val="00B6661D"/>
    <w:rsid w:val="00B66A32"/>
    <w:rsid w:val="00B66FA5"/>
    <w:rsid w:val="00B67741"/>
    <w:rsid w:val="00B70CE9"/>
    <w:rsid w:val="00B70F04"/>
    <w:rsid w:val="00B7169D"/>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377"/>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38A"/>
    <w:rsid w:val="00BD1439"/>
    <w:rsid w:val="00BD1C14"/>
    <w:rsid w:val="00BD2B13"/>
    <w:rsid w:val="00BD310C"/>
    <w:rsid w:val="00BD3D20"/>
    <w:rsid w:val="00BD4584"/>
    <w:rsid w:val="00BD5964"/>
    <w:rsid w:val="00BD6660"/>
    <w:rsid w:val="00BD70E0"/>
    <w:rsid w:val="00BD75B2"/>
    <w:rsid w:val="00BE2869"/>
    <w:rsid w:val="00BE2C3D"/>
    <w:rsid w:val="00BE3E81"/>
    <w:rsid w:val="00BE4C26"/>
    <w:rsid w:val="00BE58BD"/>
    <w:rsid w:val="00BE79F4"/>
    <w:rsid w:val="00BF0534"/>
    <w:rsid w:val="00BF0944"/>
    <w:rsid w:val="00BF2617"/>
    <w:rsid w:val="00BF2E34"/>
    <w:rsid w:val="00BF42D1"/>
    <w:rsid w:val="00BF4A2C"/>
    <w:rsid w:val="00BF4A79"/>
    <w:rsid w:val="00BF555F"/>
    <w:rsid w:val="00BF65FE"/>
    <w:rsid w:val="00C000FB"/>
    <w:rsid w:val="00C007EE"/>
    <w:rsid w:val="00C00BF2"/>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A58"/>
    <w:rsid w:val="00C11BD9"/>
    <w:rsid w:val="00C11CF8"/>
    <w:rsid w:val="00C12B17"/>
    <w:rsid w:val="00C13CAB"/>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6C6C"/>
    <w:rsid w:val="00C371BD"/>
    <w:rsid w:val="00C40296"/>
    <w:rsid w:val="00C408F9"/>
    <w:rsid w:val="00C41660"/>
    <w:rsid w:val="00C41BC2"/>
    <w:rsid w:val="00C42F64"/>
    <w:rsid w:val="00C4417E"/>
    <w:rsid w:val="00C455F9"/>
    <w:rsid w:val="00C45BC0"/>
    <w:rsid w:val="00C47983"/>
    <w:rsid w:val="00C50284"/>
    <w:rsid w:val="00C50AB0"/>
    <w:rsid w:val="00C517AB"/>
    <w:rsid w:val="00C51D2D"/>
    <w:rsid w:val="00C52597"/>
    <w:rsid w:val="00C52CD7"/>
    <w:rsid w:val="00C52D9E"/>
    <w:rsid w:val="00C546ED"/>
    <w:rsid w:val="00C54A7F"/>
    <w:rsid w:val="00C55562"/>
    <w:rsid w:val="00C55C74"/>
    <w:rsid w:val="00C57388"/>
    <w:rsid w:val="00C578C5"/>
    <w:rsid w:val="00C578CF"/>
    <w:rsid w:val="00C60BC3"/>
    <w:rsid w:val="00C616D2"/>
    <w:rsid w:val="00C62EDA"/>
    <w:rsid w:val="00C637F6"/>
    <w:rsid w:val="00C63B6F"/>
    <w:rsid w:val="00C668B5"/>
    <w:rsid w:val="00C67559"/>
    <w:rsid w:val="00C67850"/>
    <w:rsid w:val="00C67F27"/>
    <w:rsid w:val="00C71AC4"/>
    <w:rsid w:val="00C730C8"/>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BE"/>
    <w:rsid w:val="00C91F46"/>
    <w:rsid w:val="00C95054"/>
    <w:rsid w:val="00C95A23"/>
    <w:rsid w:val="00C96B97"/>
    <w:rsid w:val="00C96EA9"/>
    <w:rsid w:val="00C972F2"/>
    <w:rsid w:val="00C97EB6"/>
    <w:rsid w:val="00CA07A5"/>
    <w:rsid w:val="00CA11D8"/>
    <w:rsid w:val="00CA1323"/>
    <w:rsid w:val="00CA195F"/>
    <w:rsid w:val="00CA212E"/>
    <w:rsid w:val="00CA2649"/>
    <w:rsid w:val="00CA4C43"/>
    <w:rsid w:val="00CA6462"/>
    <w:rsid w:val="00CA69A1"/>
    <w:rsid w:val="00CA758E"/>
    <w:rsid w:val="00CB0AB3"/>
    <w:rsid w:val="00CB1DAC"/>
    <w:rsid w:val="00CB4BA2"/>
    <w:rsid w:val="00CB4E44"/>
    <w:rsid w:val="00CB4F8F"/>
    <w:rsid w:val="00CB7934"/>
    <w:rsid w:val="00CB7B04"/>
    <w:rsid w:val="00CB7D7D"/>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7B05"/>
    <w:rsid w:val="00CE15A5"/>
    <w:rsid w:val="00CE1616"/>
    <w:rsid w:val="00CE16D9"/>
    <w:rsid w:val="00CE18AC"/>
    <w:rsid w:val="00CE332F"/>
    <w:rsid w:val="00CE3492"/>
    <w:rsid w:val="00CE48DA"/>
    <w:rsid w:val="00CE5C11"/>
    <w:rsid w:val="00CE61B6"/>
    <w:rsid w:val="00CE650B"/>
    <w:rsid w:val="00CE6739"/>
    <w:rsid w:val="00CE6B89"/>
    <w:rsid w:val="00CE7EDB"/>
    <w:rsid w:val="00CF064E"/>
    <w:rsid w:val="00CF1680"/>
    <w:rsid w:val="00CF2556"/>
    <w:rsid w:val="00CF2E5D"/>
    <w:rsid w:val="00CF38E5"/>
    <w:rsid w:val="00CF492E"/>
    <w:rsid w:val="00CF6E41"/>
    <w:rsid w:val="00CF7AC2"/>
    <w:rsid w:val="00D00980"/>
    <w:rsid w:val="00D00AE1"/>
    <w:rsid w:val="00D00FE8"/>
    <w:rsid w:val="00D029D0"/>
    <w:rsid w:val="00D030B0"/>
    <w:rsid w:val="00D03678"/>
    <w:rsid w:val="00D04AFC"/>
    <w:rsid w:val="00D055C3"/>
    <w:rsid w:val="00D06529"/>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927"/>
    <w:rsid w:val="00D3181D"/>
    <w:rsid w:val="00D326C2"/>
    <w:rsid w:val="00D334FA"/>
    <w:rsid w:val="00D337BB"/>
    <w:rsid w:val="00D3467D"/>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48D1"/>
    <w:rsid w:val="00D657D0"/>
    <w:rsid w:val="00D65CEE"/>
    <w:rsid w:val="00D70C6D"/>
    <w:rsid w:val="00D70D0D"/>
    <w:rsid w:val="00D7144C"/>
    <w:rsid w:val="00D715FE"/>
    <w:rsid w:val="00D7201E"/>
    <w:rsid w:val="00D72058"/>
    <w:rsid w:val="00D736E4"/>
    <w:rsid w:val="00D73CB6"/>
    <w:rsid w:val="00D751FD"/>
    <w:rsid w:val="00D76C1D"/>
    <w:rsid w:val="00D77281"/>
    <w:rsid w:val="00D77BAA"/>
    <w:rsid w:val="00D82666"/>
    <w:rsid w:val="00D828D8"/>
    <w:rsid w:val="00D82DC4"/>
    <w:rsid w:val="00D83973"/>
    <w:rsid w:val="00D85347"/>
    <w:rsid w:val="00D871FD"/>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A7E99"/>
    <w:rsid w:val="00DB11BD"/>
    <w:rsid w:val="00DB11E7"/>
    <w:rsid w:val="00DB1922"/>
    <w:rsid w:val="00DB1BE5"/>
    <w:rsid w:val="00DB2F40"/>
    <w:rsid w:val="00DB32E5"/>
    <w:rsid w:val="00DB42A6"/>
    <w:rsid w:val="00DB43F5"/>
    <w:rsid w:val="00DB525D"/>
    <w:rsid w:val="00DB5431"/>
    <w:rsid w:val="00DB5CD1"/>
    <w:rsid w:val="00DB661C"/>
    <w:rsid w:val="00DB706B"/>
    <w:rsid w:val="00DC11D4"/>
    <w:rsid w:val="00DC1391"/>
    <w:rsid w:val="00DC254D"/>
    <w:rsid w:val="00DC4616"/>
    <w:rsid w:val="00DC51F8"/>
    <w:rsid w:val="00DC60BC"/>
    <w:rsid w:val="00DC7178"/>
    <w:rsid w:val="00DC76E2"/>
    <w:rsid w:val="00DC7E45"/>
    <w:rsid w:val="00DC7EB4"/>
    <w:rsid w:val="00DD03DB"/>
    <w:rsid w:val="00DD0DE8"/>
    <w:rsid w:val="00DD0FB4"/>
    <w:rsid w:val="00DD2140"/>
    <w:rsid w:val="00DD2A1C"/>
    <w:rsid w:val="00DD2F23"/>
    <w:rsid w:val="00DD3183"/>
    <w:rsid w:val="00DD3315"/>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43DE"/>
    <w:rsid w:val="00DE5735"/>
    <w:rsid w:val="00DE5AA0"/>
    <w:rsid w:val="00DE6C06"/>
    <w:rsid w:val="00DE728A"/>
    <w:rsid w:val="00DE73DB"/>
    <w:rsid w:val="00DE77C9"/>
    <w:rsid w:val="00DF018D"/>
    <w:rsid w:val="00DF07C4"/>
    <w:rsid w:val="00DF10B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375C"/>
    <w:rsid w:val="00E145A7"/>
    <w:rsid w:val="00E15D69"/>
    <w:rsid w:val="00E170B5"/>
    <w:rsid w:val="00E170E2"/>
    <w:rsid w:val="00E17199"/>
    <w:rsid w:val="00E20214"/>
    <w:rsid w:val="00E219DF"/>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926"/>
    <w:rsid w:val="00E41696"/>
    <w:rsid w:val="00E41CE6"/>
    <w:rsid w:val="00E41D4D"/>
    <w:rsid w:val="00E41F3C"/>
    <w:rsid w:val="00E4247D"/>
    <w:rsid w:val="00E430DC"/>
    <w:rsid w:val="00E46CCD"/>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36FA"/>
    <w:rsid w:val="00E6415D"/>
    <w:rsid w:val="00E64DFF"/>
    <w:rsid w:val="00E6504D"/>
    <w:rsid w:val="00E661D8"/>
    <w:rsid w:val="00E662F0"/>
    <w:rsid w:val="00E70893"/>
    <w:rsid w:val="00E70DB9"/>
    <w:rsid w:val="00E71253"/>
    <w:rsid w:val="00E72417"/>
    <w:rsid w:val="00E72D08"/>
    <w:rsid w:val="00E7302A"/>
    <w:rsid w:val="00E73780"/>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B00"/>
    <w:rsid w:val="00EA6065"/>
    <w:rsid w:val="00EA690F"/>
    <w:rsid w:val="00EA6935"/>
    <w:rsid w:val="00EA6B67"/>
    <w:rsid w:val="00EA6E58"/>
    <w:rsid w:val="00EA6FC0"/>
    <w:rsid w:val="00EB2524"/>
    <w:rsid w:val="00EB40F6"/>
    <w:rsid w:val="00EB454F"/>
    <w:rsid w:val="00EB4870"/>
    <w:rsid w:val="00EB4FBB"/>
    <w:rsid w:val="00EB4FD2"/>
    <w:rsid w:val="00EB6365"/>
    <w:rsid w:val="00EC000B"/>
    <w:rsid w:val="00EC0207"/>
    <w:rsid w:val="00EC05BE"/>
    <w:rsid w:val="00EC1A1F"/>
    <w:rsid w:val="00EC272B"/>
    <w:rsid w:val="00EC27D0"/>
    <w:rsid w:val="00EC2EE2"/>
    <w:rsid w:val="00EC31D5"/>
    <w:rsid w:val="00EC4772"/>
    <w:rsid w:val="00EC4B8E"/>
    <w:rsid w:val="00EC55CC"/>
    <w:rsid w:val="00EC5EAA"/>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6D87"/>
    <w:rsid w:val="00EE7708"/>
    <w:rsid w:val="00EF0123"/>
    <w:rsid w:val="00EF16F5"/>
    <w:rsid w:val="00EF271C"/>
    <w:rsid w:val="00EF28DC"/>
    <w:rsid w:val="00EF46D0"/>
    <w:rsid w:val="00EF5A2D"/>
    <w:rsid w:val="00EF6926"/>
    <w:rsid w:val="00EF705C"/>
    <w:rsid w:val="00EF7791"/>
    <w:rsid w:val="00EF784F"/>
    <w:rsid w:val="00F002F6"/>
    <w:rsid w:val="00F009E2"/>
    <w:rsid w:val="00F00D90"/>
    <w:rsid w:val="00F031A5"/>
    <w:rsid w:val="00F03BF0"/>
    <w:rsid w:val="00F03F36"/>
    <w:rsid w:val="00F04E3A"/>
    <w:rsid w:val="00F0549C"/>
    <w:rsid w:val="00F068ED"/>
    <w:rsid w:val="00F0710F"/>
    <w:rsid w:val="00F07472"/>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545"/>
    <w:rsid w:val="00F3383B"/>
    <w:rsid w:val="00F34246"/>
    <w:rsid w:val="00F346B3"/>
    <w:rsid w:val="00F351A5"/>
    <w:rsid w:val="00F36152"/>
    <w:rsid w:val="00F36191"/>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70BC"/>
    <w:rsid w:val="00FC7147"/>
    <w:rsid w:val="00FD1045"/>
    <w:rsid w:val="00FD193E"/>
    <w:rsid w:val="00FD1DD3"/>
    <w:rsid w:val="00FD1FC8"/>
    <w:rsid w:val="00FD25DC"/>
    <w:rsid w:val="00FD276F"/>
    <w:rsid w:val="00FD2A99"/>
    <w:rsid w:val="00FD3E21"/>
    <w:rsid w:val="00FD412F"/>
    <w:rsid w:val="00FD4978"/>
    <w:rsid w:val="00FD5A1F"/>
    <w:rsid w:val="00FD5F5C"/>
    <w:rsid w:val="00FD60A3"/>
    <w:rsid w:val="00FD6A9C"/>
    <w:rsid w:val="00FD7756"/>
    <w:rsid w:val="00FE0E1F"/>
    <w:rsid w:val="00FE1435"/>
    <w:rsid w:val="00FE2C6F"/>
    <w:rsid w:val="00FE2DB4"/>
    <w:rsid w:val="00FE345B"/>
    <w:rsid w:val="00FE38F3"/>
    <w:rsid w:val="00FE3A87"/>
    <w:rsid w:val="00FE3FED"/>
    <w:rsid w:val="00FE5A11"/>
    <w:rsid w:val="00FE78C4"/>
    <w:rsid w:val="00FF0060"/>
    <w:rsid w:val="00FF03A6"/>
    <w:rsid w:val="00FF2723"/>
    <w:rsid w:val="00FF2883"/>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F73B2-5459-491F-97D4-E493B71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4D"/>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rff@man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3</cp:revision>
  <cp:lastPrinted>2015-04-30T12:26:00Z</cp:lastPrinted>
  <dcterms:created xsi:type="dcterms:W3CDTF">2016-06-27T08:52:00Z</dcterms:created>
  <dcterms:modified xsi:type="dcterms:W3CDTF">2016-06-27T08:52:00Z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